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3D" w:rsidRPr="00AB1111" w:rsidRDefault="002562D8" w:rsidP="00472DAB">
      <w:pPr>
        <w:pStyle w:val="1"/>
      </w:pPr>
      <w:bookmarkStart w:id="0" w:name="_Toc493097932"/>
      <w:r w:rsidRPr="00AB1111">
        <w:rPr>
          <w:rFonts w:hint="eastAsia"/>
        </w:rPr>
        <w:t>補充公告</w:t>
      </w:r>
      <w:r w:rsidR="0089603D" w:rsidRPr="00AB1111">
        <w:rPr>
          <w:rFonts w:hint="eastAsia"/>
        </w:rPr>
        <w:t>修訂</w:t>
      </w:r>
      <w:bookmarkEnd w:id="0"/>
      <w:r w:rsidR="00AD71A6" w:rsidRPr="00AB1111">
        <w:rPr>
          <w:rFonts w:hint="eastAsia"/>
        </w:rPr>
        <w:t>條款</w:t>
      </w:r>
    </w:p>
    <w:p w:rsidR="0089603D" w:rsidRPr="00AB1111" w:rsidRDefault="00AD3F47" w:rsidP="0089603D">
      <w:pPr>
        <w:pStyle w:val="21"/>
        <w:rPr>
          <w:rFonts w:ascii="Times New Roman"/>
          <w:sz w:val="28"/>
          <w:szCs w:val="28"/>
        </w:rPr>
      </w:pPr>
      <w:proofErr w:type="gramStart"/>
      <w:r w:rsidRPr="00AB1111">
        <w:rPr>
          <w:rFonts w:ascii="Times New Roman" w:hint="eastAsia"/>
          <w:sz w:val="28"/>
          <w:szCs w:val="28"/>
        </w:rPr>
        <w:t>經綜整</w:t>
      </w:r>
      <w:proofErr w:type="gramEnd"/>
      <w:r w:rsidR="0089603D" w:rsidRPr="00AB1111">
        <w:rPr>
          <w:rFonts w:ascii="Times New Roman" w:hint="eastAsia"/>
          <w:sz w:val="28"/>
          <w:szCs w:val="28"/>
        </w:rPr>
        <w:t>廠商</w:t>
      </w:r>
      <w:r w:rsidRPr="00AB1111">
        <w:rPr>
          <w:rFonts w:ascii="Times New Roman" w:hint="eastAsia"/>
          <w:sz w:val="28"/>
          <w:szCs w:val="28"/>
        </w:rPr>
        <w:t>所提招標件疑義</w:t>
      </w:r>
      <w:r w:rsidR="0089603D" w:rsidRPr="00AB1111">
        <w:rPr>
          <w:rFonts w:ascii="Times New Roman" w:hint="eastAsia"/>
          <w:sz w:val="28"/>
          <w:szCs w:val="28"/>
        </w:rPr>
        <w:t>及相關建議，本案招標文件之修訂對照如下</w:t>
      </w:r>
      <w:r w:rsidR="00AD71A6" w:rsidRPr="00AB1111">
        <w:rPr>
          <w:rFonts w:ascii="Times New Roman" w:hint="eastAsia"/>
          <w:sz w:val="28"/>
          <w:szCs w:val="28"/>
        </w:rPr>
        <w:t>：</w:t>
      </w:r>
    </w:p>
    <w:p w:rsidR="0089603D" w:rsidRPr="00AB1111" w:rsidRDefault="003E48AC" w:rsidP="00C563B1">
      <w:pPr>
        <w:pStyle w:val="22"/>
        <w:spacing w:before="180" w:after="108"/>
        <w:ind w:left="611" w:hanging="611"/>
        <w:rPr>
          <w:rFonts w:ascii="Times New Roman" w:hAnsi="Times New Roman"/>
          <w:sz w:val="28"/>
          <w:szCs w:val="28"/>
        </w:rPr>
      </w:pPr>
      <w:r w:rsidRPr="00AB1111">
        <w:rPr>
          <w:rFonts w:ascii="Times New Roman" w:hint="eastAsia"/>
          <w:sz w:val="28"/>
          <w:szCs w:val="28"/>
        </w:rPr>
        <w:t>工程採購投標須知</w:t>
      </w:r>
    </w:p>
    <w:tbl>
      <w:tblPr>
        <w:tblStyle w:val="a3"/>
        <w:tblW w:w="9072" w:type="dxa"/>
        <w:tblInd w:w="108" w:type="dxa"/>
        <w:tblBorders>
          <w:top w:val="single" w:sz="12" w:space="0" w:color="auto"/>
          <w:left w:val="single" w:sz="12" w:space="0" w:color="auto"/>
          <w:bottom w:val="single" w:sz="12" w:space="0" w:color="auto"/>
          <w:right w:val="single" w:sz="12" w:space="0" w:color="auto"/>
        </w:tblBorders>
        <w:tblLook w:val="04A0"/>
      </w:tblPr>
      <w:tblGrid>
        <w:gridCol w:w="826"/>
        <w:gridCol w:w="4123"/>
        <w:gridCol w:w="4123"/>
      </w:tblGrid>
      <w:tr w:rsidR="0089603D" w:rsidRPr="00AB1111" w:rsidTr="00E21176">
        <w:trPr>
          <w:tblHeader/>
        </w:trPr>
        <w:tc>
          <w:tcPr>
            <w:tcW w:w="826" w:type="dxa"/>
            <w:shd w:val="clear" w:color="auto" w:fill="D9D9D9" w:themeFill="background1" w:themeFillShade="D9"/>
          </w:tcPr>
          <w:p w:rsidR="0089603D" w:rsidRPr="00AB1111" w:rsidRDefault="0089603D" w:rsidP="000523CD">
            <w:pPr>
              <w:pStyle w:val="a4"/>
              <w:ind w:left="0" w:firstLineChars="0" w:firstLine="0"/>
              <w:jc w:val="center"/>
              <w:rPr>
                <w:b/>
                <w:sz w:val="28"/>
                <w:szCs w:val="28"/>
              </w:rPr>
            </w:pPr>
            <w:r w:rsidRPr="00AB1111">
              <w:rPr>
                <w:rFonts w:hint="eastAsia"/>
                <w:b/>
                <w:sz w:val="28"/>
                <w:szCs w:val="28"/>
              </w:rPr>
              <w:t>編號</w:t>
            </w:r>
          </w:p>
        </w:tc>
        <w:tc>
          <w:tcPr>
            <w:tcW w:w="4123" w:type="dxa"/>
            <w:shd w:val="clear" w:color="auto" w:fill="D9D9D9" w:themeFill="background1" w:themeFillShade="D9"/>
          </w:tcPr>
          <w:p w:rsidR="0089603D" w:rsidRPr="00AB1111" w:rsidRDefault="0089603D" w:rsidP="000523CD">
            <w:pPr>
              <w:pStyle w:val="a4"/>
              <w:ind w:left="0" w:firstLineChars="0" w:firstLine="0"/>
              <w:jc w:val="center"/>
              <w:rPr>
                <w:b/>
                <w:sz w:val="28"/>
                <w:szCs w:val="28"/>
              </w:rPr>
            </w:pPr>
            <w:r w:rsidRPr="00AB1111">
              <w:rPr>
                <w:rFonts w:hint="eastAsia"/>
                <w:b/>
                <w:sz w:val="28"/>
                <w:szCs w:val="28"/>
              </w:rPr>
              <w:t>原條文</w:t>
            </w:r>
          </w:p>
        </w:tc>
        <w:tc>
          <w:tcPr>
            <w:tcW w:w="4123" w:type="dxa"/>
            <w:shd w:val="clear" w:color="auto" w:fill="D9D9D9" w:themeFill="background1" w:themeFillShade="D9"/>
          </w:tcPr>
          <w:p w:rsidR="0089603D" w:rsidRPr="00AB1111" w:rsidRDefault="0089603D" w:rsidP="000523CD">
            <w:pPr>
              <w:pStyle w:val="a4"/>
              <w:ind w:left="0" w:firstLineChars="0" w:firstLine="0"/>
              <w:jc w:val="center"/>
              <w:rPr>
                <w:b/>
                <w:sz w:val="28"/>
                <w:szCs w:val="28"/>
              </w:rPr>
            </w:pPr>
            <w:r w:rsidRPr="00AB1111">
              <w:rPr>
                <w:rFonts w:hint="eastAsia"/>
                <w:b/>
                <w:sz w:val="28"/>
                <w:szCs w:val="28"/>
              </w:rPr>
              <w:t>修改條文</w:t>
            </w:r>
          </w:p>
        </w:tc>
      </w:tr>
      <w:tr w:rsidR="00E21176" w:rsidRPr="00AB1111" w:rsidTr="00E21176">
        <w:tc>
          <w:tcPr>
            <w:tcW w:w="826" w:type="dxa"/>
          </w:tcPr>
          <w:p w:rsidR="00E21176" w:rsidRPr="00AB1111" w:rsidRDefault="00E21176" w:rsidP="008E1B05">
            <w:pPr>
              <w:pStyle w:val="a4"/>
              <w:ind w:left="0" w:firstLineChars="0" w:firstLine="0"/>
              <w:jc w:val="center"/>
              <w:rPr>
                <w:rFonts w:ascii="Times New Roman" w:hAnsi="Times New Roman"/>
                <w:highlight w:val="lightGray"/>
              </w:rPr>
            </w:pPr>
            <w:r w:rsidRPr="00AB1111">
              <w:rPr>
                <w:rFonts w:ascii="Times New Roman" w:hAnsi="Times New Roman" w:hint="eastAsia"/>
              </w:rPr>
              <w:t>第四十八條</w:t>
            </w:r>
          </w:p>
        </w:tc>
        <w:tc>
          <w:tcPr>
            <w:tcW w:w="4123" w:type="dxa"/>
            <w:shd w:val="clear" w:color="auto" w:fill="auto"/>
          </w:tcPr>
          <w:p w:rsidR="00E21176" w:rsidRPr="00AB1111" w:rsidRDefault="00E21176" w:rsidP="008E1B05">
            <w:pPr>
              <w:pStyle w:val="110"/>
              <w:ind w:leftChars="29" w:left="58" w:firstLineChars="0" w:firstLine="0"/>
              <w:rPr>
                <w:rFonts w:ascii="Times New Roman" w:hAnsi="Times New Roman"/>
              </w:rPr>
            </w:pPr>
            <w:r w:rsidRPr="00AB1111">
              <w:rPr>
                <w:rFonts w:ascii="Times New Roman" w:hAnsi="Times New Roman" w:hint="eastAsia"/>
              </w:rPr>
              <w:t>本採購預算未完成法定程序前，得先辦理保留決標，</w:t>
            </w:r>
            <w:proofErr w:type="gramStart"/>
            <w:r w:rsidRPr="00AB1111">
              <w:rPr>
                <w:rFonts w:ascii="Times New Roman" w:hAnsi="Times New Roman" w:hint="eastAsia"/>
              </w:rPr>
              <w:t>俟</w:t>
            </w:r>
            <w:proofErr w:type="gramEnd"/>
            <w:r w:rsidRPr="00AB1111">
              <w:rPr>
                <w:rFonts w:ascii="Times New Roman" w:hAnsi="Times New Roman" w:hint="eastAsia"/>
              </w:rPr>
              <w:t>預算通過</w:t>
            </w:r>
            <w:proofErr w:type="gramStart"/>
            <w:r w:rsidRPr="00AB1111">
              <w:rPr>
                <w:rFonts w:ascii="Times New Roman" w:hAnsi="Times New Roman" w:hint="eastAsia"/>
              </w:rPr>
              <w:t>後始決標</w:t>
            </w:r>
            <w:proofErr w:type="gramEnd"/>
            <w:r w:rsidRPr="00AB1111">
              <w:rPr>
                <w:rFonts w:ascii="Times New Roman" w:hAnsi="Times New Roman" w:hint="eastAsia"/>
              </w:rPr>
              <w:t>生效。決標方式為總價決標。</w:t>
            </w:r>
          </w:p>
        </w:tc>
        <w:tc>
          <w:tcPr>
            <w:tcW w:w="4123" w:type="dxa"/>
            <w:shd w:val="clear" w:color="auto" w:fill="auto"/>
          </w:tcPr>
          <w:p w:rsidR="00E21176" w:rsidRPr="00AB1111" w:rsidRDefault="00E21176" w:rsidP="008E1B05">
            <w:pPr>
              <w:spacing w:line="320" w:lineRule="atLeast"/>
              <w:ind w:leftChars="24" w:left="48" w:firstLineChars="3" w:firstLine="6"/>
            </w:pPr>
            <w:r w:rsidRPr="00AB1111">
              <w:rPr>
                <w:rFonts w:hint="eastAsia"/>
              </w:rPr>
              <w:t>本採購預算未完成法定程序前‚</w:t>
            </w:r>
            <w:r w:rsidR="002B4DF0" w:rsidRPr="00AB1111">
              <w:rPr>
                <w:rFonts w:ascii="Times New Roman" w:hAnsi="Times New Roman" w:hint="eastAsia"/>
                <w:dstrike/>
              </w:rPr>
              <w:t>得</w:t>
            </w:r>
            <w:r w:rsidRPr="00AB1111">
              <w:rPr>
                <w:rFonts w:hint="eastAsia"/>
              </w:rPr>
              <w:t>先辦理保留決標，俟預算通過後始決標生效，決標方式為總價決標。</w:t>
            </w:r>
          </w:p>
          <w:p w:rsidR="00E21176" w:rsidRPr="00AB1111" w:rsidRDefault="00E21176" w:rsidP="00E21176">
            <w:pPr>
              <w:spacing w:line="320" w:lineRule="atLeast"/>
              <w:ind w:leftChars="24" w:left="48" w:firstLineChars="3" w:firstLine="6"/>
            </w:pPr>
            <w:r w:rsidRPr="00AB1111">
              <w:rPr>
                <w:rFonts w:hint="eastAsia"/>
                <w:highlight w:val="lightGray"/>
                <w:shd w:val="pct15" w:color="auto" w:fill="FFFFFF"/>
              </w:rPr>
              <w:t>若因預算未通過而無法決標時，機關</w:t>
            </w:r>
            <w:r w:rsidR="002B4DF0" w:rsidRPr="00AB1111">
              <w:rPr>
                <w:rFonts w:hint="eastAsia"/>
                <w:highlight w:val="lightGray"/>
                <w:shd w:val="pct15" w:color="auto" w:fill="FFFFFF"/>
              </w:rPr>
              <w:t>將</w:t>
            </w:r>
            <w:r w:rsidRPr="00AB1111">
              <w:rPr>
                <w:rFonts w:hint="eastAsia"/>
                <w:highlight w:val="lightGray"/>
                <w:shd w:val="pct15" w:color="auto" w:fill="FFFFFF"/>
              </w:rPr>
              <w:t>依第七十四條內容發給評選優勝廠商獎勵金新臺幣</w:t>
            </w:r>
            <w:r w:rsidRPr="00AB1111">
              <w:rPr>
                <w:highlight w:val="lightGray"/>
                <w:shd w:val="pct15" w:color="auto" w:fill="FFFFFF"/>
              </w:rPr>
              <w:t>200</w:t>
            </w:r>
            <w:r w:rsidRPr="00AB1111">
              <w:rPr>
                <w:rFonts w:hint="eastAsia"/>
                <w:highlight w:val="lightGray"/>
                <w:shd w:val="pct15" w:color="auto" w:fill="FFFFFF"/>
              </w:rPr>
              <w:t>萬元</w:t>
            </w:r>
            <w:r w:rsidRPr="00AB1111">
              <w:rPr>
                <w:highlight w:val="lightGray"/>
                <w:shd w:val="pct15" w:color="auto" w:fill="FFFFFF"/>
              </w:rPr>
              <w:t>(</w:t>
            </w:r>
            <w:r w:rsidRPr="00AB1111">
              <w:rPr>
                <w:rFonts w:hint="eastAsia"/>
                <w:highlight w:val="lightGray"/>
                <w:shd w:val="pct15" w:color="auto" w:fill="FFFFFF"/>
              </w:rPr>
              <w:t>含</w:t>
            </w:r>
            <w:r w:rsidRPr="00AB1111">
              <w:rPr>
                <w:highlight w:val="lightGray"/>
                <w:shd w:val="pct15" w:color="auto" w:fill="FFFFFF"/>
              </w:rPr>
              <w:t>5%</w:t>
            </w:r>
            <w:r w:rsidRPr="00AB1111">
              <w:rPr>
                <w:rFonts w:hint="eastAsia"/>
                <w:highlight w:val="lightGray"/>
                <w:shd w:val="pct15" w:color="auto" w:fill="FFFFFF"/>
              </w:rPr>
              <w:t>營業稅</w:t>
            </w:r>
            <w:r w:rsidRPr="00AB1111">
              <w:rPr>
                <w:highlight w:val="lightGray"/>
                <w:shd w:val="pct15" w:color="auto" w:fill="FFFFFF"/>
              </w:rPr>
              <w:t>)</w:t>
            </w:r>
            <w:r w:rsidRPr="00AB1111">
              <w:rPr>
                <w:rFonts w:hint="eastAsia"/>
                <w:highlight w:val="lightGray"/>
                <w:shd w:val="pct15" w:color="auto" w:fill="FFFFFF"/>
              </w:rPr>
              <w:t>，由代表廠商領取為原則，依中華民國稅法相關規定扣抵稅金。獎勵金於本採購</w:t>
            </w:r>
            <w:proofErr w:type="gramStart"/>
            <w:r w:rsidRPr="00AB1111">
              <w:rPr>
                <w:rFonts w:hint="eastAsia"/>
                <w:highlight w:val="lightGray"/>
                <w:shd w:val="pct15" w:color="auto" w:fill="FFFFFF"/>
              </w:rPr>
              <w:t>案登列</w:t>
            </w:r>
            <w:proofErr w:type="gramEnd"/>
            <w:r w:rsidRPr="00AB1111">
              <w:rPr>
                <w:rFonts w:hint="eastAsia"/>
                <w:highlight w:val="lightGray"/>
                <w:shd w:val="pct15" w:color="auto" w:fill="FFFFFF"/>
              </w:rPr>
              <w:t>無法決標公告及確認無待辦事項後</w:t>
            </w:r>
            <w:r w:rsidRPr="00AB1111">
              <w:rPr>
                <w:rFonts w:hint="eastAsia"/>
                <w:highlight w:val="lightGray"/>
                <w:shd w:val="pct15" w:color="auto" w:fill="FFFFFF"/>
              </w:rPr>
              <w:t xml:space="preserve"> </w:t>
            </w:r>
            <w:r w:rsidRPr="00AB1111">
              <w:rPr>
                <w:rFonts w:hint="eastAsia"/>
                <w:highlight w:val="lightGray"/>
                <w:shd w:val="pct15" w:color="auto" w:fill="FFFFFF"/>
              </w:rPr>
              <w:t>發放。</w:t>
            </w:r>
          </w:p>
        </w:tc>
      </w:tr>
      <w:tr w:rsidR="0089603D" w:rsidRPr="00AB1111" w:rsidTr="000523CD">
        <w:tc>
          <w:tcPr>
            <w:tcW w:w="826" w:type="dxa"/>
          </w:tcPr>
          <w:p w:rsidR="0089603D" w:rsidRPr="00AB1111" w:rsidRDefault="007C63C3" w:rsidP="000523CD">
            <w:pPr>
              <w:pStyle w:val="a4"/>
              <w:ind w:left="0" w:firstLineChars="0" w:firstLine="0"/>
              <w:jc w:val="center"/>
              <w:rPr>
                <w:rFonts w:ascii="Times New Roman" w:hAnsi="Times New Roman"/>
              </w:rPr>
            </w:pPr>
            <w:r w:rsidRPr="00AB1111">
              <w:rPr>
                <w:rFonts w:ascii="Times New Roman" w:hAnsi="Times New Roman" w:hint="eastAsia"/>
                <w:highlight w:val="lightGray"/>
              </w:rPr>
              <w:t>第</w:t>
            </w:r>
            <w:r w:rsidR="006C6BAE" w:rsidRPr="00AB1111">
              <w:rPr>
                <w:rFonts w:ascii="Times New Roman" w:hAnsi="Times New Roman" w:hint="eastAsia"/>
                <w:highlight w:val="lightGray"/>
              </w:rPr>
              <w:t>七十四</w:t>
            </w:r>
            <w:r w:rsidRPr="00AB1111">
              <w:rPr>
                <w:rFonts w:ascii="Times New Roman" w:hAnsi="Times New Roman" w:hint="eastAsia"/>
                <w:highlight w:val="lightGray"/>
              </w:rPr>
              <w:t>條</w:t>
            </w:r>
          </w:p>
        </w:tc>
        <w:tc>
          <w:tcPr>
            <w:tcW w:w="4123" w:type="dxa"/>
            <w:shd w:val="clear" w:color="auto" w:fill="auto"/>
          </w:tcPr>
          <w:p w:rsidR="0089603D" w:rsidRPr="00AB1111" w:rsidRDefault="0089603D" w:rsidP="002F7D2B">
            <w:pPr>
              <w:pStyle w:val="110"/>
              <w:ind w:leftChars="28" w:left="293" w:hangingChars="116" w:hanging="237"/>
              <w:rPr>
                <w:rFonts w:ascii="Times New Roman" w:hAnsi="Times New Roman"/>
              </w:rPr>
            </w:pPr>
          </w:p>
        </w:tc>
        <w:tc>
          <w:tcPr>
            <w:tcW w:w="4123" w:type="dxa"/>
            <w:shd w:val="clear" w:color="auto" w:fill="auto"/>
          </w:tcPr>
          <w:p w:rsidR="00FC2242" w:rsidRPr="00AB1111" w:rsidRDefault="00FC2242" w:rsidP="002F7D2B">
            <w:pPr>
              <w:spacing w:line="320" w:lineRule="atLeast"/>
              <w:ind w:leftChars="24" w:left="48" w:firstLineChars="3" w:firstLine="6"/>
            </w:pPr>
            <w:r w:rsidRPr="00AB1111">
              <w:rPr>
                <w:rFonts w:hint="eastAsia"/>
              </w:rPr>
              <w:t>(</w:t>
            </w:r>
            <w:r w:rsidRPr="00AB1111">
              <w:rPr>
                <w:rFonts w:hint="eastAsia"/>
              </w:rPr>
              <w:t>新增</w:t>
            </w:r>
            <w:r w:rsidRPr="00AB1111">
              <w:rPr>
                <w:rFonts w:hint="eastAsia"/>
              </w:rPr>
              <w:t>)</w:t>
            </w:r>
          </w:p>
          <w:p w:rsidR="0089603D" w:rsidRPr="00AB1111" w:rsidRDefault="00E21176" w:rsidP="00613C70">
            <w:pPr>
              <w:spacing w:line="320" w:lineRule="atLeast"/>
              <w:ind w:leftChars="24" w:left="48" w:firstLineChars="3" w:firstLine="6"/>
              <w:rPr>
                <w:highlight w:val="lightGray"/>
              </w:rPr>
            </w:pPr>
            <w:r w:rsidRPr="00AB1111">
              <w:rPr>
                <w:rFonts w:hint="eastAsia"/>
                <w:highlight w:val="lightGray"/>
              </w:rPr>
              <w:t>除得標廠商依</w:t>
            </w:r>
            <w:r w:rsidRPr="00AB1111">
              <w:rPr>
                <w:highlight w:val="lightGray"/>
              </w:rPr>
              <w:t>48</w:t>
            </w:r>
            <w:r w:rsidRPr="00AB1111">
              <w:rPr>
                <w:rFonts w:hint="eastAsia"/>
                <w:highlight w:val="lightGray"/>
              </w:rPr>
              <w:t>條規定辦理外，其他經評分及格之</w:t>
            </w:r>
            <w:r w:rsidR="002B4DF0" w:rsidRPr="00AB1111">
              <w:rPr>
                <w:rFonts w:hint="eastAsia"/>
                <w:highlight w:val="lightGray"/>
              </w:rPr>
              <w:t>第</w:t>
            </w:r>
            <w:r w:rsidRPr="00AB1111">
              <w:rPr>
                <w:highlight w:val="lightGray"/>
              </w:rPr>
              <w:t>2</w:t>
            </w:r>
            <w:r w:rsidRPr="00AB1111">
              <w:rPr>
                <w:rFonts w:hint="eastAsia"/>
                <w:highlight w:val="lightGray"/>
              </w:rPr>
              <w:t>、</w:t>
            </w:r>
            <w:r w:rsidRPr="00AB1111">
              <w:rPr>
                <w:highlight w:val="lightGray"/>
              </w:rPr>
              <w:t>3</w:t>
            </w:r>
            <w:r w:rsidRPr="00AB1111">
              <w:rPr>
                <w:rFonts w:hint="eastAsia"/>
                <w:highlight w:val="lightGray"/>
              </w:rPr>
              <w:t>、</w:t>
            </w:r>
            <w:r w:rsidRPr="00AB1111">
              <w:rPr>
                <w:highlight w:val="lightGray"/>
              </w:rPr>
              <w:t>4</w:t>
            </w:r>
            <w:r w:rsidRPr="00AB1111">
              <w:rPr>
                <w:rFonts w:hint="eastAsia"/>
                <w:highlight w:val="lightGray"/>
              </w:rPr>
              <w:t>、</w:t>
            </w:r>
            <w:r w:rsidRPr="00AB1111">
              <w:rPr>
                <w:highlight w:val="lightGray"/>
              </w:rPr>
              <w:t>5</w:t>
            </w:r>
            <w:r w:rsidRPr="00AB1111">
              <w:rPr>
                <w:rFonts w:hint="eastAsia"/>
                <w:highlight w:val="lightGray"/>
              </w:rPr>
              <w:t>名廠商，本機關將發給獎勵金新臺幣</w:t>
            </w:r>
            <w:r w:rsidRPr="00AB1111">
              <w:rPr>
                <w:highlight w:val="lightGray"/>
              </w:rPr>
              <w:t>200</w:t>
            </w:r>
            <w:r w:rsidRPr="00AB1111">
              <w:rPr>
                <w:rFonts w:hint="eastAsia"/>
                <w:highlight w:val="lightGray"/>
              </w:rPr>
              <w:t>萬元</w:t>
            </w:r>
            <w:r w:rsidRPr="00AB1111">
              <w:rPr>
                <w:highlight w:val="lightGray"/>
              </w:rPr>
              <w:t>(</w:t>
            </w:r>
            <w:r w:rsidRPr="00AB1111">
              <w:rPr>
                <w:rFonts w:hint="eastAsia"/>
                <w:highlight w:val="lightGray"/>
              </w:rPr>
              <w:t>含</w:t>
            </w:r>
            <w:r w:rsidRPr="00AB1111">
              <w:rPr>
                <w:highlight w:val="lightGray"/>
              </w:rPr>
              <w:t>5%</w:t>
            </w:r>
            <w:r w:rsidRPr="00AB1111">
              <w:rPr>
                <w:rFonts w:hint="eastAsia"/>
                <w:highlight w:val="lightGray"/>
              </w:rPr>
              <w:t>營業稅</w:t>
            </w:r>
            <w:r w:rsidRPr="00AB1111">
              <w:rPr>
                <w:highlight w:val="lightGray"/>
              </w:rPr>
              <w:t>)</w:t>
            </w:r>
            <w:r w:rsidRPr="00AB1111">
              <w:rPr>
                <w:rFonts w:hint="eastAsia"/>
                <w:highlight w:val="lightGray"/>
              </w:rPr>
              <w:t>，由代表廠商領取為原則，依中華民國稅法相關規定扣抵稅金。獎勵金於競標結果公佈及確認無待辦事項後發放。</w:t>
            </w:r>
          </w:p>
        </w:tc>
      </w:tr>
    </w:tbl>
    <w:p w:rsidR="00E21176" w:rsidRPr="00AB1111" w:rsidRDefault="00E21176">
      <w:pPr>
        <w:widowControl/>
        <w:adjustRightInd/>
        <w:snapToGrid/>
        <w:spacing w:line="240" w:lineRule="auto"/>
        <w:jc w:val="left"/>
        <w:textAlignment w:val="auto"/>
        <w:rPr>
          <w:rFonts w:ascii="Times New Roman"/>
          <w:b/>
          <w:bCs/>
          <w:sz w:val="28"/>
          <w:szCs w:val="28"/>
        </w:rPr>
      </w:pPr>
      <w:r w:rsidRPr="00AB1111">
        <w:rPr>
          <w:rFonts w:ascii="Times New Roman"/>
          <w:sz w:val="28"/>
          <w:szCs w:val="28"/>
        </w:rPr>
        <w:br w:type="page"/>
      </w:r>
    </w:p>
    <w:p w:rsidR="00C563B1" w:rsidRPr="00AB1111" w:rsidRDefault="00C563B1" w:rsidP="00C563B1">
      <w:pPr>
        <w:pStyle w:val="22"/>
        <w:spacing w:before="180" w:after="108"/>
        <w:ind w:left="611" w:hanging="611"/>
        <w:rPr>
          <w:rFonts w:ascii="Times New Roman" w:hAnsi="Times New Roman"/>
          <w:sz w:val="28"/>
          <w:szCs w:val="28"/>
        </w:rPr>
      </w:pPr>
      <w:r w:rsidRPr="00AB1111">
        <w:rPr>
          <w:rFonts w:ascii="Times New Roman"/>
          <w:sz w:val="28"/>
          <w:szCs w:val="28"/>
        </w:rPr>
        <w:lastRenderedPageBreak/>
        <w:t>施工補充條款</w:t>
      </w:r>
    </w:p>
    <w:tbl>
      <w:tblPr>
        <w:tblStyle w:val="a3"/>
        <w:tblW w:w="9072" w:type="dxa"/>
        <w:tblInd w:w="108" w:type="dxa"/>
        <w:tblBorders>
          <w:top w:val="single" w:sz="12" w:space="0" w:color="auto"/>
          <w:left w:val="single" w:sz="12" w:space="0" w:color="auto"/>
          <w:bottom w:val="single" w:sz="12" w:space="0" w:color="auto"/>
          <w:right w:val="single" w:sz="12" w:space="0" w:color="auto"/>
        </w:tblBorders>
        <w:tblLook w:val="04A0"/>
      </w:tblPr>
      <w:tblGrid>
        <w:gridCol w:w="826"/>
        <w:gridCol w:w="4123"/>
        <w:gridCol w:w="4123"/>
      </w:tblGrid>
      <w:tr w:rsidR="00C563B1" w:rsidRPr="00AB1111" w:rsidTr="0025125F">
        <w:trPr>
          <w:tblHeader/>
        </w:trPr>
        <w:tc>
          <w:tcPr>
            <w:tcW w:w="826"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編號</w:t>
            </w:r>
          </w:p>
        </w:tc>
        <w:tc>
          <w:tcPr>
            <w:tcW w:w="4123"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原條文</w:t>
            </w:r>
          </w:p>
        </w:tc>
        <w:tc>
          <w:tcPr>
            <w:tcW w:w="4123"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修改條文</w:t>
            </w:r>
          </w:p>
        </w:tc>
      </w:tr>
      <w:tr w:rsidR="00F00DEA" w:rsidRPr="00AB1111" w:rsidTr="0025125F">
        <w:tc>
          <w:tcPr>
            <w:tcW w:w="826" w:type="dxa"/>
          </w:tcPr>
          <w:p w:rsidR="00F00DEA" w:rsidRPr="00AB1111" w:rsidRDefault="00F00DEA" w:rsidP="008E1B05">
            <w:pPr>
              <w:jc w:val="center"/>
            </w:pPr>
            <w:r w:rsidRPr="00AB1111">
              <w:rPr>
                <w:rFonts w:hint="eastAsia"/>
              </w:rPr>
              <w:t>18</w:t>
            </w:r>
          </w:p>
        </w:tc>
        <w:tc>
          <w:tcPr>
            <w:tcW w:w="4123" w:type="dxa"/>
            <w:shd w:val="clear" w:color="auto" w:fill="auto"/>
          </w:tcPr>
          <w:p w:rsidR="00F00DEA" w:rsidRPr="00AB1111" w:rsidRDefault="00F00DEA" w:rsidP="008E1B05">
            <w:pPr>
              <w:spacing w:line="320" w:lineRule="atLeast"/>
              <w:rPr>
                <w:rFonts w:ascii="Times New Roman" w:hAnsi="標楷體"/>
              </w:rPr>
            </w:pPr>
            <w:r w:rsidRPr="00AB1111">
              <w:rPr>
                <w:rFonts w:ascii="Times New Roman" w:hAnsi="標楷體" w:hint="eastAsia"/>
              </w:rPr>
              <w:t>施工期限：</w:t>
            </w:r>
          </w:p>
          <w:p w:rsidR="00F00DEA" w:rsidRPr="00AB1111" w:rsidRDefault="00F00DEA" w:rsidP="008E1B05">
            <w:pPr>
              <w:spacing w:line="320" w:lineRule="atLeast"/>
              <w:rPr>
                <w:rFonts w:ascii="Times New Roman" w:hAnsi="標楷體"/>
              </w:rPr>
            </w:pPr>
            <w:r w:rsidRPr="00AB1111">
              <w:rPr>
                <w:rFonts w:ascii="Times New Roman" w:hAnsi="標楷體" w:hint="eastAsia"/>
              </w:rPr>
              <w:t>本工程工期共計</w:t>
            </w:r>
            <w:r w:rsidRPr="00AB1111">
              <w:rPr>
                <w:rFonts w:ascii="Times New Roman" w:hAnsi="標楷體" w:hint="eastAsia"/>
              </w:rPr>
              <w:t>2040</w:t>
            </w:r>
            <w:r w:rsidRPr="00AB1111">
              <w:rPr>
                <w:rFonts w:ascii="Times New Roman" w:hAnsi="標楷體" w:hint="eastAsia"/>
              </w:rPr>
              <w:t>日曆天</w:t>
            </w:r>
            <w:r w:rsidRPr="00AB1111">
              <w:rPr>
                <w:rFonts w:ascii="Times New Roman" w:hAnsi="標楷體" w:hint="eastAsia"/>
              </w:rPr>
              <w:t>(</w:t>
            </w:r>
            <w:r w:rsidRPr="00AB1111">
              <w:rPr>
                <w:rFonts w:ascii="Times New Roman" w:hAnsi="標楷體" w:hint="eastAsia"/>
              </w:rPr>
              <w:t>已依</w:t>
            </w:r>
            <w:proofErr w:type="gramStart"/>
            <w:r w:rsidRPr="00AB1111">
              <w:rPr>
                <w:rFonts w:ascii="Times New Roman" w:hAnsi="標楷體" w:hint="eastAsia"/>
              </w:rPr>
              <w:t>最</w:t>
            </w:r>
            <w:proofErr w:type="gramEnd"/>
            <w:r w:rsidRPr="00AB1111">
              <w:rPr>
                <w:rFonts w:ascii="Times New Roman" w:hAnsi="標楷體" w:hint="eastAsia"/>
              </w:rPr>
              <w:t>新版勞基法評估</w:t>
            </w:r>
            <w:r w:rsidRPr="00AB1111">
              <w:rPr>
                <w:rFonts w:ascii="Times New Roman" w:hAnsi="標楷體" w:hint="eastAsia"/>
              </w:rPr>
              <w:t>)</w:t>
            </w:r>
            <w:r w:rsidRPr="00AB1111">
              <w:rPr>
                <w:rFonts w:ascii="Times New Roman" w:hAnsi="標楷體" w:hint="eastAsia"/>
              </w:rPr>
              <w:t>，廠商應於機關通知日起</w:t>
            </w:r>
            <w:r w:rsidRPr="00AB1111">
              <w:rPr>
                <w:rFonts w:ascii="Times New Roman" w:hAnsi="標楷體" w:hint="eastAsia"/>
              </w:rPr>
              <w:t>5</w:t>
            </w:r>
            <w:r w:rsidRPr="00AB1111">
              <w:rPr>
                <w:rFonts w:ascii="Times New Roman" w:hAnsi="標楷體" w:hint="eastAsia"/>
              </w:rPr>
              <w:t>日內開工。廠商應謹慎檢視工區環境狀況，審慎安排機具調度與安排工程人員，並據此編製整體施工計畫及施工預定進度網狀圖送機關審核。工期內需完成所有工程詳細價目表及設計圖所訂工作、完整竣工圖、結算書、公路基本資料異動作業資料等相關文件資料</w:t>
            </w:r>
            <w:proofErr w:type="gramStart"/>
            <w:r w:rsidRPr="00AB1111">
              <w:rPr>
                <w:rFonts w:ascii="Times New Roman" w:hAnsi="標楷體" w:hint="eastAsia"/>
              </w:rPr>
              <w:t>提送監造</w:t>
            </w:r>
            <w:proofErr w:type="gramEnd"/>
            <w:r w:rsidRPr="00AB1111">
              <w:rPr>
                <w:rFonts w:ascii="Times New Roman" w:hAnsi="標楷體" w:hint="eastAsia"/>
              </w:rPr>
              <w:t>單位。</w:t>
            </w:r>
          </w:p>
          <w:p w:rsidR="00F00DEA" w:rsidRPr="00AB1111" w:rsidRDefault="00F00DEA" w:rsidP="008E1B05">
            <w:pPr>
              <w:spacing w:line="320" w:lineRule="atLeast"/>
              <w:rPr>
                <w:rFonts w:ascii="Times New Roman" w:hAnsi="Times New Roman"/>
              </w:rPr>
            </w:pPr>
            <w:r w:rsidRPr="00AB1111">
              <w:rPr>
                <w:rFonts w:ascii="Times New Roman" w:hAnsi="標楷體" w:hint="eastAsia"/>
              </w:rPr>
              <w:t>里程碑：廠商應於開工後</w:t>
            </w:r>
            <w:r w:rsidRPr="00AB1111">
              <w:rPr>
                <w:rFonts w:ascii="Times New Roman" w:hAnsi="標楷體" w:hint="eastAsia"/>
              </w:rPr>
              <w:t xml:space="preserve">120 </w:t>
            </w:r>
            <w:r w:rsidRPr="00AB1111">
              <w:rPr>
                <w:rFonts w:ascii="Times New Roman" w:hAnsi="標楷體" w:hint="eastAsia"/>
              </w:rPr>
              <w:t>天內依據行政院最新修訂之「危險性工作場所審查及檢查辦法」有關規定辦理申請審查。</w:t>
            </w:r>
            <w:r w:rsidRPr="00AB1111">
              <w:rPr>
                <w:rFonts w:hint="eastAsia"/>
              </w:rPr>
              <w:t>…</w:t>
            </w:r>
            <w:proofErr w:type="gramStart"/>
            <w:r w:rsidRPr="00AB1111">
              <w:rPr>
                <w:rFonts w:hint="eastAsia"/>
              </w:rPr>
              <w:t>…</w:t>
            </w:r>
            <w:proofErr w:type="gramEnd"/>
          </w:p>
        </w:tc>
        <w:tc>
          <w:tcPr>
            <w:tcW w:w="4123" w:type="dxa"/>
            <w:shd w:val="clear" w:color="auto" w:fill="auto"/>
          </w:tcPr>
          <w:p w:rsidR="00F00DEA" w:rsidRPr="00AB1111" w:rsidRDefault="00F00DEA" w:rsidP="008E1B05">
            <w:pPr>
              <w:spacing w:line="320" w:lineRule="atLeast"/>
              <w:rPr>
                <w:rFonts w:ascii="Times New Roman" w:hAnsi="標楷體"/>
              </w:rPr>
            </w:pPr>
            <w:r w:rsidRPr="00AB1111">
              <w:rPr>
                <w:rFonts w:ascii="Times New Roman" w:hAnsi="標楷體" w:hint="eastAsia"/>
              </w:rPr>
              <w:t>施工期限：</w:t>
            </w:r>
          </w:p>
          <w:p w:rsidR="00F00DEA" w:rsidRPr="00AB1111" w:rsidRDefault="00F00DEA" w:rsidP="008E1B05">
            <w:pPr>
              <w:spacing w:line="320" w:lineRule="atLeast"/>
              <w:rPr>
                <w:rFonts w:ascii="Times New Roman" w:hAnsi="標楷體"/>
              </w:rPr>
            </w:pPr>
            <w:r w:rsidRPr="00AB1111">
              <w:rPr>
                <w:rFonts w:ascii="Times New Roman" w:hAnsi="標楷體" w:hint="eastAsia"/>
              </w:rPr>
              <w:t>本工程工期共計</w:t>
            </w:r>
            <w:r w:rsidRPr="00AB1111">
              <w:rPr>
                <w:rFonts w:ascii="Times New Roman" w:hAnsi="標楷體" w:hint="eastAsia"/>
              </w:rPr>
              <w:t>2040</w:t>
            </w:r>
            <w:r w:rsidRPr="00AB1111">
              <w:rPr>
                <w:rFonts w:ascii="Times New Roman" w:hAnsi="標楷體" w:hint="eastAsia"/>
              </w:rPr>
              <w:t>日曆天</w:t>
            </w:r>
            <w:r w:rsidRPr="00AB1111">
              <w:rPr>
                <w:rFonts w:ascii="Times New Roman" w:hAnsi="標楷體" w:hint="eastAsia"/>
              </w:rPr>
              <w:t>(</w:t>
            </w:r>
            <w:r w:rsidRPr="00AB1111">
              <w:rPr>
                <w:rFonts w:ascii="Times New Roman" w:hAnsi="標楷體" w:hint="eastAsia"/>
                <w:highlight w:val="lightGray"/>
              </w:rPr>
              <w:t>適用</w:t>
            </w:r>
            <w:r w:rsidRPr="00AB1111">
              <w:rPr>
                <w:rFonts w:ascii="Times New Roman" w:hAnsi="標楷體" w:hint="eastAsia"/>
                <w:highlight w:val="lightGray"/>
              </w:rPr>
              <w:t>107</w:t>
            </w:r>
            <w:r w:rsidRPr="00AB1111">
              <w:rPr>
                <w:rFonts w:ascii="Times New Roman" w:hAnsi="標楷體" w:hint="eastAsia"/>
                <w:highlight w:val="lightGray"/>
              </w:rPr>
              <w:t>年</w:t>
            </w:r>
            <w:r w:rsidRPr="00AB1111">
              <w:rPr>
                <w:rFonts w:ascii="Times New Roman" w:hAnsi="標楷體" w:hint="eastAsia"/>
                <w:highlight w:val="lightGray"/>
              </w:rPr>
              <w:t>1</w:t>
            </w:r>
            <w:r w:rsidRPr="00AB1111">
              <w:rPr>
                <w:rFonts w:ascii="Times New Roman" w:hAnsi="標楷體" w:hint="eastAsia"/>
                <w:highlight w:val="lightGray"/>
              </w:rPr>
              <w:t>月立法院三讀通過之勞基法</w:t>
            </w:r>
            <w:r w:rsidRPr="00AB1111">
              <w:rPr>
                <w:rFonts w:ascii="Times New Roman" w:hAnsi="標楷體" w:hint="eastAsia"/>
              </w:rPr>
              <w:t>)</w:t>
            </w:r>
            <w:r w:rsidRPr="00AB1111">
              <w:rPr>
                <w:rFonts w:ascii="Times New Roman" w:hAnsi="標楷體" w:hint="eastAsia"/>
              </w:rPr>
              <w:t>，廠商應於機關通知日起</w:t>
            </w:r>
            <w:r w:rsidRPr="00AB1111">
              <w:rPr>
                <w:rFonts w:ascii="Times New Roman" w:hAnsi="標楷體" w:hint="eastAsia"/>
              </w:rPr>
              <w:t>5</w:t>
            </w:r>
            <w:r w:rsidRPr="00AB1111">
              <w:rPr>
                <w:rFonts w:ascii="Times New Roman" w:hAnsi="標楷體" w:hint="eastAsia"/>
              </w:rPr>
              <w:t>日內開工。廠商應謹慎檢視工區環境狀況，審慎安排機具調度與安排工程人員，並據此編製整體施工計畫及施工預定進度網狀圖送機關審核。工期內需完成所有工程詳細價目表及設計圖所訂工作、完整竣工圖、結算書、公路基本資料異動作業資料等相關文件資料</w:t>
            </w:r>
            <w:proofErr w:type="gramStart"/>
            <w:r w:rsidRPr="00AB1111">
              <w:rPr>
                <w:rFonts w:ascii="Times New Roman" w:hAnsi="標楷體" w:hint="eastAsia"/>
              </w:rPr>
              <w:t>提送監造</w:t>
            </w:r>
            <w:proofErr w:type="gramEnd"/>
            <w:r w:rsidRPr="00AB1111">
              <w:rPr>
                <w:rFonts w:ascii="Times New Roman" w:hAnsi="標楷體" w:hint="eastAsia"/>
              </w:rPr>
              <w:t>單位。</w:t>
            </w:r>
          </w:p>
          <w:p w:rsidR="00F00DEA" w:rsidRPr="00AB1111" w:rsidRDefault="00F00DEA" w:rsidP="008E1B05">
            <w:pPr>
              <w:spacing w:line="320" w:lineRule="atLeast"/>
              <w:rPr>
                <w:rFonts w:ascii="Times New Roman" w:hAnsi="Times New Roman"/>
              </w:rPr>
            </w:pPr>
            <w:r w:rsidRPr="00AB1111">
              <w:rPr>
                <w:rFonts w:ascii="Times New Roman" w:hAnsi="標楷體" w:hint="eastAsia"/>
              </w:rPr>
              <w:t>廠商應於開工後</w:t>
            </w:r>
            <w:r w:rsidRPr="00AB1111">
              <w:rPr>
                <w:rFonts w:ascii="Times New Roman" w:hAnsi="標楷體" w:hint="eastAsia"/>
              </w:rPr>
              <w:t xml:space="preserve">120 </w:t>
            </w:r>
            <w:r w:rsidRPr="00AB1111">
              <w:rPr>
                <w:rFonts w:ascii="Times New Roman" w:hAnsi="標楷體" w:hint="eastAsia"/>
              </w:rPr>
              <w:t>天內分階段依據行政院最新修訂之「危險性工作場所審查及檢查辦法」有關規定辦理申請審查。</w:t>
            </w:r>
            <w:r w:rsidRPr="00AB1111">
              <w:rPr>
                <w:rFonts w:hint="eastAsia"/>
              </w:rPr>
              <w:t>…</w:t>
            </w:r>
            <w:proofErr w:type="gramStart"/>
            <w:r w:rsidRPr="00AB1111">
              <w:rPr>
                <w:rFonts w:hint="eastAsia"/>
              </w:rPr>
              <w:t>…</w:t>
            </w:r>
            <w:proofErr w:type="gramEnd"/>
          </w:p>
        </w:tc>
      </w:tr>
      <w:tr w:rsidR="00F00DEA" w:rsidRPr="00AB1111" w:rsidTr="0025125F">
        <w:tc>
          <w:tcPr>
            <w:tcW w:w="826" w:type="dxa"/>
          </w:tcPr>
          <w:p w:rsidR="00F00DEA" w:rsidRPr="00AB1111" w:rsidRDefault="00F00DEA" w:rsidP="008E1B05">
            <w:pPr>
              <w:jc w:val="center"/>
            </w:pPr>
            <w:r w:rsidRPr="00AB1111">
              <w:rPr>
                <w:rFonts w:hint="eastAsia"/>
              </w:rPr>
              <w:t>47</w:t>
            </w:r>
          </w:p>
        </w:tc>
        <w:tc>
          <w:tcPr>
            <w:tcW w:w="4123" w:type="dxa"/>
            <w:shd w:val="clear" w:color="auto" w:fill="auto"/>
          </w:tcPr>
          <w:p w:rsidR="00F00DEA" w:rsidRPr="00AB1111" w:rsidRDefault="00F00DEA" w:rsidP="008E1B05">
            <w:pPr>
              <w:spacing w:line="320" w:lineRule="atLeast"/>
              <w:ind w:leftChars="-11" w:hangingChars="11" w:hanging="22"/>
              <w:rPr>
                <w:rFonts w:ascii="Times New Roman" w:hAnsi="Times New Roman"/>
              </w:rPr>
            </w:pPr>
            <w:r w:rsidRPr="00AB1111">
              <w:rPr>
                <w:rFonts w:ascii="Times New Roman" w:hAnsi="標楷體" w:hint="eastAsia"/>
              </w:rPr>
              <w:t>廠商選擇合格之民營預拌廠供應，但須具備下列資格：本工程廠商所需之預拌混凝土採用民營預拌廠供應時，須採用具有工廠</w:t>
            </w:r>
            <w:proofErr w:type="gramStart"/>
            <w:r w:rsidRPr="00AB1111">
              <w:rPr>
                <w:rFonts w:ascii="Times New Roman" w:hAnsi="標楷體" w:hint="eastAsia"/>
              </w:rPr>
              <w:t>登記證且為</w:t>
            </w:r>
            <w:proofErr w:type="gramEnd"/>
            <w:r w:rsidRPr="00AB1111">
              <w:rPr>
                <w:rFonts w:ascii="Times New Roman" w:hAnsi="標楷體" w:hint="eastAsia"/>
              </w:rPr>
              <w:t>台灣區預拌混凝土工業同業公會會員工廠之產品，廠商並應於澆</w:t>
            </w:r>
            <w:proofErr w:type="gramStart"/>
            <w:r w:rsidRPr="00AB1111">
              <w:rPr>
                <w:rFonts w:ascii="Times New Roman" w:hAnsi="標楷體" w:hint="eastAsia"/>
              </w:rPr>
              <w:t>置前將該拌</w:t>
            </w:r>
            <w:proofErr w:type="gramEnd"/>
            <w:r w:rsidRPr="00AB1111">
              <w:rPr>
                <w:rFonts w:ascii="Times New Roman" w:hAnsi="標楷體" w:hint="eastAsia"/>
              </w:rPr>
              <w:t>合工廠之訂購單或契約副本，公司登記證明文件</w:t>
            </w:r>
            <w:r w:rsidRPr="00AB1111">
              <w:rPr>
                <w:rFonts w:ascii="Times New Roman" w:hAnsi="標楷體" w:hint="eastAsia"/>
              </w:rPr>
              <w:t>(</w:t>
            </w:r>
            <w:r w:rsidRPr="00AB1111">
              <w:rPr>
                <w:rFonts w:ascii="Times New Roman" w:hAnsi="標楷體" w:hint="eastAsia"/>
              </w:rPr>
              <w:t>非公司組織者免送</w:t>
            </w:r>
            <w:r w:rsidRPr="00AB1111">
              <w:rPr>
                <w:rFonts w:ascii="Times New Roman" w:hAnsi="標楷體" w:hint="eastAsia"/>
              </w:rPr>
              <w:t>)</w:t>
            </w:r>
            <w:r w:rsidRPr="00AB1111">
              <w:rPr>
                <w:rFonts w:ascii="Times New Roman" w:hAnsi="標楷體" w:hint="eastAsia"/>
              </w:rPr>
              <w:t>、商業登記證明文件、工廠登記證、公會會員證等</w:t>
            </w:r>
            <w:proofErr w:type="gramStart"/>
            <w:r w:rsidRPr="00AB1111">
              <w:rPr>
                <w:rFonts w:ascii="Times New Roman" w:hAnsi="標楷體" w:hint="eastAsia"/>
              </w:rPr>
              <w:t>影印本送監造</w:t>
            </w:r>
            <w:proofErr w:type="gramEnd"/>
            <w:r w:rsidRPr="00AB1111">
              <w:rPr>
                <w:rFonts w:ascii="Times New Roman" w:hAnsi="標楷體" w:hint="eastAsia"/>
              </w:rPr>
              <w:t>單位核備。該拌和廠之設備仍需事先經監造單位檢驗合格。</w:t>
            </w:r>
          </w:p>
        </w:tc>
        <w:tc>
          <w:tcPr>
            <w:tcW w:w="4123" w:type="dxa"/>
            <w:shd w:val="clear" w:color="auto" w:fill="auto"/>
          </w:tcPr>
          <w:p w:rsidR="00F00DEA" w:rsidRPr="00AB1111" w:rsidRDefault="00F00DEA" w:rsidP="008E1B05">
            <w:pPr>
              <w:spacing w:line="320" w:lineRule="atLeast"/>
              <w:rPr>
                <w:rFonts w:ascii="Times New Roman" w:hAnsi="Times New Roman"/>
              </w:rPr>
            </w:pPr>
            <w:r w:rsidRPr="00AB1111">
              <w:rPr>
                <w:rFonts w:ascii="Times New Roman" w:hAnsi="標楷體" w:hint="eastAsia"/>
              </w:rPr>
              <w:t>廠商</w:t>
            </w:r>
            <w:r w:rsidRPr="00AB1111">
              <w:rPr>
                <w:rFonts w:ascii="Times New Roman" w:hAnsi="標楷體"/>
                <w:highlight w:val="lightGray"/>
              </w:rPr>
              <w:t>得</w:t>
            </w:r>
            <w:r w:rsidRPr="00AB1111">
              <w:rPr>
                <w:rFonts w:ascii="Times New Roman" w:hAnsi="標楷體" w:hint="eastAsia"/>
              </w:rPr>
              <w:t>選擇合格之民營預拌廠供應</w:t>
            </w:r>
            <w:r w:rsidRPr="00AB1111">
              <w:rPr>
                <w:rFonts w:ascii="Times New Roman" w:hAnsi="標楷體" w:hint="eastAsia"/>
                <w:highlight w:val="lightGray"/>
              </w:rPr>
              <w:t>或</w:t>
            </w:r>
            <w:r w:rsidRPr="00AB1111">
              <w:rPr>
                <w:rFonts w:ascii="Times New Roman" w:hAnsi="標楷體"/>
                <w:highlight w:val="lightGray"/>
              </w:rPr>
              <w:t>自行設置</w:t>
            </w:r>
            <w:proofErr w:type="gramStart"/>
            <w:r w:rsidRPr="00AB1111">
              <w:rPr>
                <w:rFonts w:ascii="Times New Roman" w:hAnsi="標楷體"/>
                <w:highlight w:val="lightGray"/>
              </w:rPr>
              <w:t>工地</w:t>
            </w:r>
            <w:r w:rsidRPr="00AB1111">
              <w:rPr>
                <w:rFonts w:ascii="Times New Roman" w:hAnsi="標楷體" w:hint="eastAsia"/>
                <w:highlight w:val="lightGray"/>
              </w:rPr>
              <w:t>型</w:t>
            </w:r>
            <w:r w:rsidRPr="00AB1111">
              <w:rPr>
                <w:rFonts w:ascii="Times New Roman" w:hAnsi="標楷體"/>
                <w:highlight w:val="lightGray"/>
              </w:rPr>
              <w:t>預拌</w:t>
            </w:r>
            <w:proofErr w:type="gramEnd"/>
            <w:r w:rsidRPr="00AB1111">
              <w:rPr>
                <w:rFonts w:ascii="Times New Roman" w:hAnsi="標楷體"/>
                <w:highlight w:val="lightGray"/>
              </w:rPr>
              <w:t>廠</w:t>
            </w:r>
            <w:r w:rsidRPr="00AB1111">
              <w:rPr>
                <w:rFonts w:ascii="Times New Roman" w:hAnsi="標楷體" w:hint="eastAsia"/>
              </w:rPr>
              <w:t>，但須具備下列資格：本工程廠商所需之預拌混凝土採用民營預拌廠供應時，須採用具有工廠</w:t>
            </w:r>
            <w:proofErr w:type="gramStart"/>
            <w:r w:rsidRPr="00AB1111">
              <w:rPr>
                <w:rFonts w:ascii="Times New Roman" w:hAnsi="標楷體" w:hint="eastAsia"/>
              </w:rPr>
              <w:t>登記證且為</w:t>
            </w:r>
            <w:proofErr w:type="gramEnd"/>
            <w:r w:rsidRPr="00AB1111">
              <w:rPr>
                <w:rFonts w:ascii="Times New Roman" w:hAnsi="標楷體" w:hint="eastAsia"/>
              </w:rPr>
              <w:t>台灣區預拌混凝土工業同業公會會員工廠之產品，廠商並應於澆</w:t>
            </w:r>
            <w:proofErr w:type="gramStart"/>
            <w:r w:rsidRPr="00AB1111">
              <w:rPr>
                <w:rFonts w:ascii="Times New Roman" w:hAnsi="標楷體" w:hint="eastAsia"/>
              </w:rPr>
              <w:t>置前將該拌</w:t>
            </w:r>
            <w:proofErr w:type="gramEnd"/>
            <w:r w:rsidRPr="00AB1111">
              <w:rPr>
                <w:rFonts w:ascii="Times New Roman" w:hAnsi="標楷體" w:hint="eastAsia"/>
              </w:rPr>
              <w:t>合工廠之訂購單或契約副本，公司登記證明文件</w:t>
            </w:r>
            <w:r w:rsidRPr="00AB1111">
              <w:rPr>
                <w:rFonts w:ascii="Times New Roman" w:hAnsi="標楷體" w:hint="eastAsia"/>
              </w:rPr>
              <w:t>(</w:t>
            </w:r>
            <w:r w:rsidRPr="00AB1111">
              <w:rPr>
                <w:rFonts w:ascii="Times New Roman" w:hAnsi="標楷體" w:hint="eastAsia"/>
              </w:rPr>
              <w:t>非公司組織者免送</w:t>
            </w:r>
            <w:r w:rsidRPr="00AB1111">
              <w:rPr>
                <w:rFonts w:ascii="Times New Roman" w:hAnsi="標楷體" w:hint="eastAsia"/>
              </w:rPr>
              <w:t>)</w:t>
            </w:r>
            <w:r w:rsidRPr="00AB1111">
              <w:rPr>
                <w:rFonts w:ascii="Times New Roman" w:hAnsi="標楷體" w:hint="eastAsia"/>
              </w:rPr>
              <w:t>、商業登記證明文件、工廠登記證、公會會員證等</w:t>
            </w:r>
            <w:proofErr w:type="gramStart"/>
            <w:r w:rsidRPr="00AB1111">
              <w:rPr>
                <w:rFonts w:ascii="Times New Roman" w:hAnsi="標楷體" w:hint="eastAsia"/>
              </w:rPr>
              <w:t>影印本送監造</w:t>
            </w:r>
            <w:proofErr w:type="gramEnd"/>
            <w:r w:rsidRPr="00AB1111">
              <w:rPr>
                <w:rFonts w:ascii="Times New Roman" w:hAnsi="標楷體" w:hint="eastAsia"/>
              </w:rPr>
              <w:t>單位核備。該拌和廠之設備仍需事先經監造單位檢驗合格。</w:t>
            </w:r>
            <w:r w:rsidRPr="00AB1111">
              <w:rPr>
                <w:rFonts w:ascii="Times New Roman" w:hAnsi="標楷體" w:hint="eastAsia"/>
                <w:highlight w:val="lightGray"/>
              </w:rPr>
              <w:t>如</w:t>
            </w:r>
            <w:r w:rsidRPr="00AB1111">
              <w:rPr>
                <w:rFonts w:ascii="Times New Roman" w:hAnsi="標楷體"/>
                <w:highlight w:val="lightGray"/>
              </w:rPr>
              <w:t>廠商自設</w:t>
            </w:r>
            <w:proofErr w:type="gramStart"/>
            <w:r w:rsidRPr="00AB1111">
              <w:rPr>
                <w:rFonts w:ascii="Times New Roman" w:hAnsi="標楷體"/>
                <w:highlight w:val="lightGray"/>
              </w:rPr>
              <w:t>工地</w:t>
            </w:r>
            <w:r w:rsidRPr="00AB1111">
              <w:rPr>
                <w:rFonts w:ascii="Times New Roman" w:hAnsi="標楷體" w:hint="eastAsia"/>
                <w:highlight w:val="lightGray"/>
                <w:shd w:val="pct15" w:color="auto" w:fill="FFFFFF"/>
              </w:rPr>
              <w:t>型</w:t>
            </w:r>
            <w:r w:rsidRPr="00AB1111">
              <w:rPr>
                <w:rFonts w:ascii="Times New Roman" w:hAnsi="標楷體"/>
                <w:highlight w:val="lightGray"/>
              </w:rPr>
              <w:t>預拌</w:t>
            </w:r>
            <w:proofErr w:type="gramEnd"/>
            <w:r w:rsidRPr="00AB1111">
              <w:rPr>
                <w:rFonts w:ascii="Times New Roman" w:hAnsi="標楷體"/>
                <w:highlight w:val="lightGray"/>
              </w:rPr>
              <w:t>廠供應時，</w:t>
            </w:r>
            <w:r w:rsidRPr="00AB1111">
              <w:rPr>
                <w:rFonts w:ascii="Times New Roman" w:hAnsi="標楷體" w:hint="eastAsia"/>
                <w:highlight w:val="lightGray"/>
              </w:rPr>
              <w:t>其設立位置</w:t>
            </w:r>
            <w:r w:rsidRPr="00AB1111">
              <w:rPr>
                <w:rFonts w:ascii="Times New Roman" w:hAnsi="標楷體" w:hint="eastAsia"/>
                <w:highlight w:val="lightGray"/>
                <w:shd w:val="pct15" w:color="auto" w:fill="FFFFFF"/>
              </w:rPr>
              <w:t>應不影響本工程主結構施工並</w:t>
            </w:r>
            <w:r w:rsidRPr="00AB1111">
              <w:rPr>
                <w:rFonts w:ascii="Times New Roman" w:hAnsi="標楷體"/>
                <w:highlight w:val="lightGray"/>
                <w:shd w:val="pct15" w:color="auto" w:fill="FFFFFF"/>
              </w:rPr>
              <w:t>依</w:t>
            </w:r>
            <w:r w:rsidRPr="00AB1111">
              <w:rPr>
                <w:rFonts w:ascii="標楷體" w:hAnsi="標楷體" w:hint="eastAsia"/>
                <w:highlight w:val="lightGray"/>
                <w:shd w:val="pct15" w:color="auto" w:fill="FFFFFF"/>
              </w:rPr>
              <w:t>「</w:t>
            </w:r>
            <w:hyperlink r:id="rId7" w:history="1">
              <w:r w:rsidRPr="00AB1111">
                <w:rPr>
                  <w:rFonts w:ascii="Times New Roman" w:hAnsi="標楷體" w:hint="eastAsia"/>
                  <w:highlight w:val="lightGray"/>
                  <w:shd w:val="pct15" w:color="auto" w:fill="FFFFFF"/>
                </w:rPr>
                <w:t>公共工程</w:t>
              </w:r>
              <w:proofErr w:type="gramStart"/>
              <w:r w:rsidRPr="00AB1111">
                <w:rPr>
                  <w:rFonts w:ascii="Times New Roman" w:hAnsi="標楷體" w:hint="eastAsia"/>
                  <w:highlight w:val="lightGray"/>
                  <w:shd w:val="pct15" w:color="auto" w:fill="FFFFFF"/>
                </w:rPr>
                <w:t>工地型預拌</w:t>
              </w:r>
              <w:proofErr w:type="gramEnd"/>
              <w:r w:rsidRPr="00AB1111">
                <w:rPr>
                  <w:rFonts w:ascii="Times New Roman" w:hAnsi="標楷體" w:hint="eastAsia"/>
                  <w:highlight w:val="lightGray"/>
                  <w:shd w:val="pct15" w:color="auto" w:fill="FFFFFF"/>
                </w:rPr>
                <w:t>混凝土設備設置及拆除管理要點</w:t>
              </w:r>
            </w:hyperlink>
            <w:r w:rsidRPr="00AB1111">
              <w:rPr>
                <w:rFonts w:ascii="標楷體" w:hAnsi="標楷體" w:hint="eastAsia"/>
                <w:highlight w:val="lightGray"/>
                <w:shd w:val="pct15" w:color="auto" w:fill="FFFFFF"/>
              </w:rPr>
              <w:t>」</w:t>
            </w:r>
            <w:r w:rsidRPr="00AB1111">
              <w:rPr>
                <w:rFonts w:ascii="Times New Roman" w:hAnsi="標楷體" w:hint="eastAsia"/>
                <w:highlight w:val="lightGray"/>
                <w:shd w:val="pct15" w:color="auto" w:fill="FFFFFF"/>
              </w:rPr>
              <w:t>等相</w:t>
            </w:r>
            <w:r w:rsidRPr="00AB1111">
              <w:rPr>
                <w:rFonts w:ascii="Times New Roman" w:hAnsi="標楷體" w:hint="eastAsia"/>
                <w:highlight w:val="lightGray"/>
              </w:rPr>
              <w:t>關</w:t>
            </w:r>
            <w:r w:rsidRPr="00AB1111">
              <w:rPr>
                <w:rFonts w:ascii="Times New Roman" w:hAnsi="標楷體"/>
                <w:highlight w:val="lightGray"/>
              </w:rPr>
              <w:t>法令規定提出申請取得核可。</w:t>
            </w:r>
          </w:p>
        </w:tc>
      </w:tr>
      <w:tr w:rsidR="003E48AC" w:rsidRPr="00AB1111" w:rsidTr="0025125F">
        <w:tc>
          <w:tcPr>
            <w:tcW w:w="826" w:type="dxa"/>
          </w:tcPr>
          <w:p w:rsidR="003E48AC" w:rsidRPr="00AB1111" w:rsidRDefault="003E48AC" w:rsidP="002562D8">
            <w:pPr>
              <w:jc w:val="center"/>
            </w:pPr>
            <w:r w:rsidRPr="00AB1111">
              <w:rPr>
                <w:rFonts w:hint="eastAsia"/>
              </w:rPr>
              <w:t>111</w:t>
            </w:r>
          </w:p>
        </w:tc>
        <w:tc>
          <w:tcPr>
            <w:tcW w:w="4123" w:type="dxa"/>
            <w:shd w:val="clear" w:color="auto" w:fill="auto"/>
          </w:tcPr>
          <w:p w:rsidR="003E48AC" w:rsidRPr="00AB1111" w:rsidRDefault="00402E3F" w:rsidP="00402E3F">
            <w:pPr>
              <w:pStyle w:val="110"/>
              <w:spacing w:line="320" w:lineRule="atLeast"/>
              <w:ind w:leftChars="24" w:left="48" w:firstLineChars="3" w:firstLine="6"/>
              <w:rPr>
                <w:rFonts w:ascii="Times New Roman" w:hAnsi="Times New Roman"/>
              </w:rPr>
            </w:pPr>
            <w:r w:rsidRPr="00AB1111">
              <w:rPr>
                <w:rFonts w:hint="eastAsia"/>
                <w:spacing w:val="1"/>
              </w:rPr>
              <w:t>廠商如遇</w:t>
            </w:r>
            <w:r w:rsidR="00A30F18" w:rsidRPr="00AB1111">
              <w:rPr>
                <w:rFonts w:hint="eastAsia"/>
                <w:spacing w:val="1"/>
              </w:rPr>
              <w:t>…</w:t>
            </w:r>
            <w:proofErr w:type="gramStart"/>
            <w:r w:rsidR="00A30F18" w:rsidRPr="00AB1111">
              <w:rPr>
                <w:rFonts w:hint="eastAsia"/>
                <w:spacing w:val="1"/>
              </w:rPr>
              <w:t>…</w:t>
            </w:r>
            <w:proofErr w:type="gramEnd"/>
            <w:r w:rsidR="00A30F18" w:rsidRPr="00AB1111">
              <w:rPr>
                <w:spacing w:val="1"/>
              </w:rPr>
              <w:t>，</w:t>
            </w:r>
            <w:r w:rsidRPr="00AB1111">
              <w:rPr>
                <w:rFonts w:hint="eastAsia"/>
                <w:spacing w:val="1"/>
              </w:rPr>
              <w:t>即停止作業」</w:t>
            </w:r>
            <w:r w:rsidRPr="00AB1111">
              <w:rPr>
                <w:spacing w:val="1"/>
              </w:rPr>
              <w:t>，</w:t>
            </w:r>
            <w:proofErr w:type="gramStart"/>
            <w:r w:rsidR="003E48AC" w:rsidRPr="00AB1111">
              <w:rPr>
                <w:rFonts w:hint="eastAsia"/>
                <w:spacing w:val="1"/>
              </w:rPr>
              <w:t>工址受</w:t>
            </w:r>
            <w:proofErr w:type="gramEnd"/>
            <w:r w:rsidR="003E48AC" w:rsidRPr="00AB1111">
              <w:rPr>
                <w:rFonts w:hint="eastAsia"/>
                <w:spacing w:val="1"/>
              </w:rPr>
              <w:t>風、雨因素影響所需一切時間，已包含於契約工期內，廠商不得據以要求增加工期。</w:t>
            </w:r>
          </w:p>
        </w:tc>
        <w:tc>
          <w:tcPr>
            <w:tcW w:w="4123" w:type="dxa"/>
            <w:shd w:val="clear" w:color="auto" w:fill="auto"/>
          </w:tcPr>
          <w:p w:rsidR="003E48AC" w:rsidRPr="00AB1111" w:rsidRDefault="00402E3F" w:rsidP="0044660D">
            <w:pPr>
              <w:pStyle w:val="110"/>
              <w:spacing w:line="320" w:lineRule="atLeast"/>
              <w:ind w:leftChars="24" w:left="48" w:firstLineChars="3" w:firstLine="6"/>
              <w:rPr>
                <w:w w:val="100"/>
              </w:rPr>
            </w:pPr>
            <w:r w:rsidRPr="00AB1111">
              <w:rPr>
                <w:rFonts w:hint="eastAsia"/>
                <w:spacing w:val="1"/>
              </w:rPr>
              <w:t>廠商如遇…</w:t>
            </w:r>
            <w:proofErr w:type="gramStart"/>
            <w:r w:rsidRPr="00AB1111">
              <w:rPr>
                <w:rFonts w:hint="eastAsia"/>
                <w:spacing w:val="1"/>
              </w:rPr>
              <w:t>…</w:t>
            </w:r>
            <w:proofErr w:type="gramEnd"/>
            <w:r w:rsidRPr="00AB1111">
              <w:rPr>
                <w:spacing w:val="1"/>
              </w:rPr>
              <w:t>，</w:t>
            </w:r>
            <w:r w:rsidRPr="00AB1111">
              <w:rPr>
                <w:rFonts w:hint="eastAsia"/>
                <w:spacing w:val="1"/>
              </w:rPr>
              <w:t>即停止作業」</w:t>
            </w:r>
            <w:r w:rsidRPr="00AB1111">
              <w:rPr>
                <w:spacing w:val="1"/>
              </w:rPr>
              <w:t>，</w:t>
            </w:r>
            <w:proofErr w:type="gramStart"/>
            <w:r w:rsidRPr="00AB1111">
              <w:rPr>
                <w:rFonts w:hint="eastAsia"/>
                <w:dstrike/>
                <w:spacing w:val="1"/>
              </w:rPr>
              <w:t>工址受</w:t>
            </w:r>
            <w:proofErr w:type="gramEnd"/>
            <w:r w:rsidRPr="00AB1111">
              <w:rPr>
                <w:rFonts w:hint="eastAsia"/>
                <w:dstrike/>
                <w:spacing w:val="1"/>
              </w:rPr>
              <w:t>風、雨因素影響所需一切時間，已包含於契約工期內，廠商不得據以要求增加工期。</w:t>
            </w:r>
            <w:r w:rsidR="003E48AC" w:rsidRPr="00AB1111">
              <w:rPr>
                <w:rFonts w:hint="eastAsia"/>
                <w:bCs/>
                <w:w w:val="100"/>
                <w:highlight w:val="lightGray"/>
              </w:rPr>
              <w:t>契約工期已包含每年</w:t>
            </w:r>
            <w:r w:rsidR="003E48AC" w:rsidRPr="00AB1111">
              <w:rPr>
                <w:rFonts w:hint="eastAsia"/>
                <w:bCs/>
                <w:w w:val="100"/>
                <w:highlight w:val="lightGray"/>
              </w:rPr>
              <w:t>40</w:t>
            </w:r>
            <w:r w:rsidR="003E48AC" w:rsidRPr="00AB1111">
              <w:rPr>
                <w:rFonts w:hint="eastAsia"/>
                <w:bCs/>
                <w:w w:val="100"/>
                <w:highlight w:val="lightGray"/>
              </w:rPr>
              <w:t>天受</w:t>
            </w:r>
            <w:r w:rsidR="00EF6B55" w:rsidRPr="00AB1111">
              <w:rPr>
                <w:rFonts w:hint="eastAsia"/>
                <w:bCs/>
                <w:w w:val="100"/>
                <w:highlight w:val="lightGray"/>
              </w:rPr>
              <w:t>風</w:t>
            </w:r>
            <w:r w:rsidR="005B1213" w:rsidRPr="00AB1111">
              <w:rPr>
                <w:rFonts w:hint="eastAsia"/>
                <w:bCs/>
                <w:w w:val="100"/>
                <w:highlight w:val="lightGray"/>
              </w:rPr>
              <w:t>、</w:t>
            </w:r>
            <w:r w:rsidR="003E48AC" w:rsidRPr="00AB1111">
              <w:rPr>
                <w:rFonts w:hint="eastAsia"/>
                <w:bCs/>
                <w:w w:val="100"/>
                <w:highlight w:val="lightGray"/>
              </w:rPr>
              <w:t>雨因素影響停止施工</w:t>
            </w:r>
            <w:r w:rsidR="00B51539" w:rsidRPr="00AB1111">
              <w:rPr>
                <w:rFonts w:hint="eastAsia"/>
                <w:bCs/>
                <w:w w:val="100"/>
                <w:highlight w:val="lightGray"/>
              </w:rPr>
              <w:t>天數</w:t>
            </w:r>
            <w:r w:rsidR="003E48AC" w:rsidRPr="00AB1111">
              <w:rPr>
                <w:rFonts w:hint="eastAsia"/>
                <w:bCs/>
                <w:w w:val="100"/>
                <w:highlight w:val="lightGray"/>
              </w:rPr>
              <w:t>，超出上述</w:t>
            </w:r>
            <w:r w:rsidR="00B51539" w:rsidRPr="00AB1111">
              <w:rPr>
                <w:rFonts w:hint="eastAsia"/>
                <w:bCs/>
                <w:w w:val="100"/>
                <w:highlight w:val="lightGray"/>
              </w:rPr>
              <w:t>日</w:t>
            </w:r>
            <w:r w:rsidR="003E48AC" w:rsidRPr="00AB1111">
              <w:rPr>
                <w:rFonts w:hint="eastAsia"/>
                <w:bCs/>
                <w:w w:val="100"/>
                <w:highlight w:val="lightGray"/>
              </w:rPr>
              <w:t>數時，廠商得</w:t>
            </w:r>
            <w:r w:rsidR="00B51539" w:rsidRPr="00AB1111">
              <w:rPr>
                <w:rFonts w:hint="eastAsia"/>
                <w:bCs/>
                <w:w w:val="100"/>
                <w:highlight w:val="lightGray"/>
              </w:rPr>
              <w:t>檢具</w:t>
            </w:r>
            <w:r w:rsidR="003E48AC" w:rsidRPr="00AB1111">
              <w:rPr>
                <w:rFonts w:hint="eastAsia"/>
                <w:bCs/>
                <w:w w:val="100"/>
                <w:highlight w:val="lightGray"/>
              </w:rPr>
              <w:t>相關佐證資料</w:t>
            </w:r>
            <w:r w:rsidR="00B51539" w:rsidRPr="00AB1111">
              <w:rPr>
                <w:rFonts w:hint="eastAsia"/>
                <w:bCs/>
                <w:w w:val="100"/>
                <w:highlight w:val="lightGray"/>
              </w:rPr>
              <w:t>向</w:t>
            </w:r>
            <w:r w:rsidR="005555E0" w:rsidRPr="00AB1111">
              <w:rPr>
                <w:rFonts w:hint="eastAsia"/>
                <w:bCs/>
                <w:w w:val="100"/>
                <w:highlight w:val="lightGray"/>
              </w:rPr>
              <w:t>機關</w:t>
            </w:r>
            <w:r w:rsidR="00B51539" w:rsidRPr="00AB1111">
              <w:rPr>
                <w:rFonts w:hint="eastAsia"/>
                <w:bCs/>
                <w:w w:val="100"/>
                <w:highlight w:val="lightGray"/>
              </w:rPr>
              <w:t>提出申請</w:t>
            </w:r>
            <w:r w:rsidR="003E48AC" w:rsidRPr="00AB1111">
              <w:rPr>
                <w:rFonts w:hint="eastAsia"/>
                <w:bCs/>
                <w:w w:val="100"/>
                <w:highlight w:val="lightGray"/>
              </w:rPr>
              <w:t>，</w:t>
            </w:r>
            <w:r w:rsidR="00B51539" w:rsidRPr="00AB1111">
              <w:rPr>
                <w:rFonts w:hint="eastAsia"/>
                <w:bCs/>
                <w:w w:val="100"/>
                <w:highlight w:val="lightGray"/>
              </w:rPr>
              <w:t>由</w:t>
            </w:r>
            <w:r w:rsidR="005555E0" w:rsidRPr="00AB1111">
              <w:rPr>
                <w:rFonts w:hint="eastAsia"/>
                <w:bCs/>
                <w:w w:val="100"/>
                <w:highlight w:val="lightGray"/>
                <w:shd w:val="pct15" w:color="auto" w:fill="FFFFFF"/>
              </w:rPr>
              <w:t>機關</w:t>
            </w:r>
            <w:r w:rsidR="003E48AC" w:rsidRPr="00AB1111">
              <w:rPr>
                <w:rFonts w:hint="eastAsia"/>
                <w:bCs/>
                <w:w w:val="100"/>
                <w:highlight w:val="lightGray"/>
              </w:rPr>
              <w:t>據以</w:t>
            </w:r>
            <w:proofErr w:type="gramStart"/>
            <w:r w:rsidR="003E48AC" w:rsidRPr="00AB1111">
              <w:rPr>
                <w:rFonts w:hint="eastAsia"/>
                <w:bCs/>
                <w:w w:val="100"/>
                <w:highlight w:val="lightGray"/>
              </w:rPr>
              <w:t>覈</w:t>
            </w:r>
            <w:proofErr w:type="gramEnd"/>
            <w:r w:rsidR="003E48AC" w:rsidRPr="00AB1111">
              <w:rPr>
                <w:rFonts w:hint="eastAsia"/>
                <w:bCs/>
                <w:w w:val="100"/>
                <w:highlight w:val="lightGray"/>
              </w:rPr>
              <w:t>實辦理工期展延。</w:t>
            </w:r>
          </w:p>
        </w:tc>
      </w:tr>
      <w:tr w:rsidR="002562D8" w:rsidRPr="00AB1111" w:rsidTr="0025125F">
        <w:tc>
          <w:tcPr>
            <w:tcW w:w="826" w:type="dxa"/>
          </w:tcPr>
          <w:p w:rsidR="002562D8" w:rsidRPr="00AB1111" w:rsidRDefault="002562D8" w:rsidP="00604546">
            <w:pPr>
              <w:jc w:val="center"/>
            </w:pPr>
            <w:r w:rsidRPr="00AB1111">
              <w:rPr>
                <w:rFonts w:hint="eastAsia"/>
              </w:rPr>
              <w:t>123</w:t>
            </w:r>
          </w:p>
        </w:tc>
        <w:tc>
          <w:tcPr>
            <w:tcW w:w="4123" w:type="dxa"/>
            <w:shd w:val="clear" w:color="auto" w:fill="auto"/>
          </w:tcPr>
          <w:p w:rsidR="002562D8" w:rsidRPr="00AB1111" w:rsidRDefault="002562D8" w:rsidP="002F7D2B">
            <w:pPr>
              <w:spacing w:line="320" w:lineRule="atLeast"/>
              <w:ind w:leftChars="24" w:left="48" w:firstLineChars="3" w:firstLine="6"/>
            </w:pPr>
            <w:r w:rsidRPr="00AB1111">
              <w:rPr>
                <w:rFonts w:hint="eastAsia"/>
                <w:spacing w:val="1"/>
              </w:rPr>
              <w:t>廠商應遵照環境保護相關法令、工程契約規定，並詳閱本工程所屬計畫之「環境影響說明書」、「環境影響差異分析報告」</w:t>
            </w:r>
            <w:r w:rsidRPr="00AB1111">
              <w:rPr>
                <w:rFonts w:hint="eastAsia"/>
                <w:spacing w:val="1"/>
              </w:rPr>
              <w:t>(</w:t>
            </w:r>
            <w:r w:rsidRPr="00AB1111">
              <w:rPr>
                <w:rFonts w:hint="eastAsia"/>
                <w:spacing w:val="1"/>
              </w:rPr>
              <w:t>如有修正，亦同</w:t>
            </w:r>
            <w:r w:rsidRPr="00AB1111">
              <w:rPr>
                <w:rFonts w:hint="eastAsia"/>
                <w:spacing w:val="1"/>
              </w:rPr>
              <w:t>)</w:t>
            </w:r>
            <w:r w:rsidRPr="00AB1111">
              <w:rPr>
                <w:rFonts w:hint="eastAsia"/>
                <w:spacing w:val="1"/>
              </w:rPr>
              <w:t>之內容及承諾事項等</w:t>
            </w:r>
            <w:r w:rsidRPr="00AB1111">
              <w:rPr>
                <w:rFonts w:hint="eastAsia"/>
                <w:spacing w:val="1"/>
              </w:rPr>
              <w:t>(</w:t>
            </w:r>
            <w:r w:rsidRPr="00AB1111">
              <w:rPr>
                <w:rFonts w:hint="eastAsia"/>
                <w:spacing w:val="1"/>
              </w:rPr>
              <w:t>重點摘要</w:t>
            </w:r>
            <w:proofErr w:type="gramStart"/>
            <w:r w:rsidRPr="00AB1111">
              <w:rPr>
                <w:rFonts w:hint="eastAsia"/>
                <w:spacing w:val="1"/>
              </w:rPr>
              <w:t>詳</w:t>
            </w:r>
            <w:proofErr w:type="gramEnd"/>
            <w:r w:rsidRPr="00AB1111">
              <w:rPr>
                <w:rFonts w:hint="eastAsia"/>
                <w:spacing w:val="1"/>
              </w:rPr>
              <w:t>附</w:t>
            </w:r>
            <w:r w:rsidRPr="00AB1111">
              <w:rPr>
                <w:rFonts w:hint="eastAsia"/>
                <w:spacing w:val="1"/>
              </w:rPr>
              <w:lastRenderedPageBreak/>
              <w:t>件：環境保護補充說明</w:t>
            </w:r>
            <w:r w:rsidRPr="00AB1111">
              <w:rPr>
                <w:rFonts w:hint="eastAsia"/>
                <w:spacing w:val="1"/>
              </w:rPr>
              <w:t>)</w:t>
            </w:r>
            <w:r w:rsidRPr="00AB1111">
              <w:rPr>
                <w:rFonts w:hint="eastAsia"/>
                <w:spacing w:val="1"/>
              </w:rPr>
              <w:t>撰寫「環境保護執行計畫書」，於施工前提報監造單位核定後據以執行，且對各項環境保護措施實施自動檢查與紀錄並建檔備查。本工程施工期程已包含執行「環境影響說明書」、「環境影響差異分析報告」及</w:t>
            </w:r>
            <w:proofErr w:type="gramStart"/>
            <w:r w:rsidRPr="00AB1111">
              <w:rPr>
                <w:rFonts w:hint="eastAsia"/>
                <w:spacing w:val="1"/>
              </w:rPr>
              <w:t>工址受</w:t>
            </w:r>
            <w:proofErr w:type="gramEnd"/>
            <w:r w:rsidRPr="00AB1111">
              <w:rPr>
                <w:rFonts w:hint="eastAsia"/>
                <w:spacing w:val="1"/>
              </w:rPr>
              <w:t>冬季漁民撈捕鰻魚苗影響等所需一切時間，廠商不得據以要求增加工期。</w:t>
            </w:r>
          </w:p>
        </w:tc>
        <w:tc>
          <w:tcPr>
            <w:tcW w:w="4123" w:type="dxa"/>
            <w:shd w:val="clear" w:color="auto" w:fill="auto"/>
          </w:tcPr>
          <w:p w:rsidR="002960C3" w:rsidRPr="00AB1111" w:rsidRDefault="002562D8" w:rsidP="0044660D">
            <w:pPr>
              <w:spacing w:line="320" w:lineRule="atLeast"/>
              <w:ind w:leftChars="24" w:left="48" w:firstLineChars="3" w:firstLine="6"/>
              <w:rPr>
                <w:b/>
              </w:rPr>
            </w:pPr>
            <w:r w:rsidRPr="00AB1111">
              <w:rPr>
                <w:rFonts w:hint="eastAsia"/>
                <w:spacing w:val="1"/>
              </w:rPr>
              <w:lastRenderedPageBreak/>
              <w:t>廠商應遵照環境保護相關法令、工程契約規定，並詳閱本工程所屬計畫之「環境影響說明書」、「環境影響差異分析報告」</w:t>
            </w:r>
            <w:r w:rsidRPr="00AB1111">
              <w:rPr>
                <w:rFonts w:hint="eastAsia"/>
                <w:spacing w:val="1"/>
              </w:rPr>
              <w:t>(</w:t>
            </w:r>
            <w:r w:rsidRPr="00AB1111">
              <w:rPr>
                <w:rFonts w:hint="eastAsia"/>
                <w:spacing w:val="1"/>
              </w:rPr>
              <w:t>如有修正，亦同</w:t>
            </w:r>
            <w:r w:rsidRPr="00AB1111">
              <w:rPr>
                <w:rFonts w:hint="eastAsia"/>
                <w:spacing w:val="1"/>
              </w:rPr>
              <w:t>)</w:t>
            </w:r>
            <w:r w:rsidRPr="00AB1111">
              <w:rPr>
                <w:rFonts w:hint="eastAsia"/>
                <w:spacing w:val="1"/>
              </w:rPr>
              <w:t>之內容及承諾事項等</w:t>
            </w:r>
            <w:r w:rsidRPr="00AB1111">
              <w:rPr>
                <w:rFonts w:hint="eastAsia"/>
                <w:spacing w:val="1"/>
              </w:rPr>
              <w:t>(</w:t>
            </w:r>
            <w:r w:rsidRPr="00AB1111">
              <w:rPr>
                <w:rFonts w:hint="eastAsia"/>
                <w:spacing w:val="1"/>
              </w:rPr>
              <w:t>重點摘要</w:t>
            </w:r>
            <w:proofErr w:type="gramStart"/>
            <w:r w:rsidRPr="00AB1111">
              <w:rPr>
                <w:rFonts w:hint="eastAsia"/>
                <w:spacing w:val="1"/>
              </w:rPr>
              <w:t>詳</w:t>
            </w:r>
            <w:proofErr w:type="gramEnd"/>
            <w:r w:rsidRPr="00AB1111">
              <w:rPr>
                <w:rFonts w:hint="eastAsia"/>
                <w:spacing w:val="1"/>
              </w:rPr>
              <w:t>附</w:t>
            </w:r>
            <w:r w:rsidRPr="00AB1111">
              <w:rPr>
                <w:rFonts w:hint="eastAsia"/>
                <w:spacing w:val="1"/>
              </w:rPr>
              <w:lastRenderedPageBreak/>
              <w:t>件：環境保護補充說明</w:t>
            </w:r>
            <w:r w:rsidRPr="00AB1111">
              <w:rPr>
                <w:rFonts w:hint="eastAsia"/>
                <w:spacing w:val="1"/>
              </w:rPr>
              <w:t>)</w:t>
            </w:r>
            <w:r w:rsidRPr="00AB1111">
              <w:rPr>
                <w:rFonts w:hint="eastAsia"/>
                <w:spacing w:val="1"/>
              </w:rPr>
              <w:t>撰寫「環境保護執行計畫書」，於施工前提報監造單位核定後據以執行，且對各項環境保護措施實施自動檢查與紀錄並建檔備查。</w:t>
            </w:r>
            <w:r w:rsidR="00AE6A19" w:rsidRPr="00AB1111">
              <w:rPr>
                <w:rFonts w:hint="eastAsia"/>
                <w:dstrike/>
                <w:spacing w:val="1"/>
              </w:rPr>
              <w:t>本工程施工期程已包含執行「環境影響說明書」、「環境影響差異分析報告」及</w:t>
            </w:r>
            <w:proofErr w:type="gramStart"/>
            <w:r w:rsidR="00AE6A19" w:rsidRPr="00AB1111">
              <w:rPr>
                <w:rFonts w:hint="eastAsia"/>
                <w:dstrike/>
                <w:spacing w:val="1"/>
              </w:rPr>
              <w:t>工址受</w:t>
            </w:r>
            <w:proofErr w:type="gramEnd"/>
            <w:r w:rsidR="00AE6A19" w:rsidRPr="00AB1111">
              <w:rPr>
                <w:rFonts w:hint="eastAsia"/>
                <w:dstrike/>
                <w:spacing w:val="1"/>
              </w:rPr>
              <w:t>冬季漁民撈捕鰻魚苗影響等所需一切時間，廠商不得據以要求增加工期。</w:t>
            </w:r>
          </w:p>
        </w:tc>
      </w:tr>
      <w:tr w:rsidR="00B51539" w:rsidRPr="00AB1111" w:rsidTr="0025125F">
        <w:tc>
          <w:tcPr>
            <w:tcW w:w="826" w:type="dxa"/>
          </w:tcPr>
          <w:p w:rsidR="00B51539" w:rsidRPr="00AB1111" w:rsidRDefault="00B51539" w:rsidP="00604546">
            <w:pPr>
              <w:jc w:val="center"/>
            </w:pPr>
            <w:r w:rsidRPr="00AB1111">
              <w:rPr>
                <w:rFonts w:hint="eastAsia"/>
              </w:rPr>
              <w:lastRenderedPageBreak/>
              <w:t>123-1</w:t>
            </w:r>
          </w:p>
        </w:tc>
        <w:tc>
          <w:tcPr>
            <w:tcW w:w="4123" w:type="dxa"/>
            <w:shd w:val="clear" w:color="auto" w:fill="auto"/>
          </w:tcPr>
          <w:p w:rsidR="00B51539" w:rsidRPr="00AB1111" w:rsidRDefault="00B51539" w:rsidP="002F7D2B">
            <w:pPr>
              <w:spacing w:line="320" w:lineRule="atLeast"/>
              <w:ind w:leftChars="24" w:left="48" w:firstLineChars="3" w:firstLine="6"/>
              <w:rPr>
                <w:spacing w:val="1"/>
              </w:rPr>
            </w:pPr>
            <w:r w:rsidRPr="00AB1111">
              <w:rPr>
                <w:rFonts w:hint="eastAsia"/>
                <w:spacing w:val="1"/>
              </w:rPr>
              <w:t>(</w:t>
            </w:r>
            <w:r w:rsidRPr="00AB1111">
              <w:rPr>
                <w:rFonts w:hint="eastAsia"/>
                <w:spacing w:val="1"/>
              </w:rPr>
              <w:t>新增</w:t>
            </w:r>
            <w:r w:rsidRPr="00AB1111">
              <w:rPr>
                <w:rFonts w:hint="eastAsia"/>
                <w:spacing w:val="1"/>
              </w:rPr>
              <w:t>)</w:t>
            </w:r>
          </w:p>
        </w:tc>
        <w:tc>
          <w:tcPr>
            <w:tcW w:w="4123" w:type="dxa"/>
            <w:shd w:val="clear" w:color="auto" w:fill="auto"/>
          </w:tcPr>
          <w:p w:rsidR="00E11E2D" w:rsidRPr="00AB1111" w:rsidRDefault="00E11E2D" w:rsidP="0044660D">
            <w:pPr>
              <w:spacing w:line="320" w:lineRule="atLeast"/>
              <w:ind w:leftChars="24" w:left="48" w:firstLineChars="3" w:firstLine="6"/>
              <w:rPr>
                <w:rFonts w:hint="eastAsia"/>
                <w:spacing w:val="1"/>
              </w:rPr>
            </w:pPr>
            <w:r w:rsidRPr="00AB1111">
              <w:rPr>
                <w:rFonts w:hint="eastAsia"/>
                <w:spacing w:val="1"/>
              </w:rPr>
              <w:t>(</w:t>
            </w:r>
            <w:r w:rsidRPr="00AB1111">
              <w:rPr>
                <w:rFonts w:hint="eastAsia"/>
                <w:spacing w:val="1"/>
              </w:rPr>
              <w:t>新增</w:t>
            </w:r>
            <w:r w:rsidRPr="00AB1111">
              <w:rPr>
                <w:rFonts w:hint="eastAsia"/>
                <w:spacing w:val="1"/>
              </w:rPr>
              <w:t>)</w:t>
            </w:r>
          </w:p>
          <w:p w:rsidR="00B51539" w:rsidRPr="00AB1111" w:rsidRDefault="00B51539" w:rsidP="0044660D">
            <w:pPr>
              <w:spacing w:line="320" w:lineRule="atLeast"/>
              <w:ind w:leftChars="24" w:left="48" w:firstLineChars="3" w:firstLine="6"/>
              <w:rPr>
                <w:spacing w:val="1"/>
              </w:rPr>
            </w:pPr>
            <w:proofErr w:type="gramStart"/>
            <w:r w:rsidRPr="00AB1111">
              <w:rPr>
                <w:rFonts w:hint="eastAsia"/>
                <w:bCs/>
                <w:highlight w:val="lightGray"/>
              </w:rPr>
              <w:t>廠商依送審核</w:t>
            </w:r>
            <w:proofErr w:type="gramEnd"/>
            <w:r w:rsidRPr="00AB1111">
              <w:rPr>
                <w:rFonts w:hint="eastAsia"/>
                <w:bCs/>
                <w:highlight w:val="lightGray"/>
              </w:rPr>
              <w:t>定之施工計畫施工，且符合相關交通、勞安衛、環保等法規情況下，倘因冬季受漁民撈捕鰻魚苗影響要徑工期時，</w:t>
            </w:r>
            <w:r w:rsidR="00396383" w:rsidRPr="00AB1111">
              <w:rPr>
                <w:rFonts w:hint="eastAsia"/>
                <w:bCs/>
                <w:highlight w:val="lightGray"/>
              </w:rPr>
              <w:t>廠商得檢具相關佐證資料向</w:t>
            </w:r>
            <w:r w:rsidR="00613C70" w:rsidRPr="00AB1111">
              <w:rPr>
                <w:rFonts w:hint="eastAsia"/>
                <w:bCs/>
                <w:highlight w:val="lightGray"/>
              </w:rPr>
              <w:t>機關</w:t>
            </w:r>
            <w:r w:rsidR="00396383" w:rsidRPr="00AB1111">
              <w:rPr>
                <w:rFonts w:hint="eastAsia"/>
                <w:bCs/>
                <w:highlight w:val="lightGray"/>
              </w:rPr>
              <w:t>提出申請，由機關據以</w:t>
            </w:r>
            <w:proofErr w:type="gramStart"/>
            <w:r w:rsidR="00396383" w:rsidRPr="00AB1111">
              <w:rPr>
                <w:rFonts w:hint="eastAsia"/>
                <w:bCs/>
                <w:highlight w:val="lightGray"/>
              </w:rPr>
              <w:t>覈</w:t>
            </w:r>
            <w:proofErr w:type="gramEnd"/>
            <w:r w:rsidR="00396383" w:rsidRPr="00AB1111">
              <w:rPr>
                <w:rFonts w:hint="eastAsia"/>
                <w:bCs/>
                <w:highlight w:val="lightGray"/>
              </w:rPr>
              <w:t>實辦理工期展延</w:t>
            </w:r>
            <w:r w:rsidRPr="00AB1111">
              <w:rPr>
                <w:rFonts w:hint="eastAsia"/>
                <w:bCs/>
                <w:highlight w:val="lightGray"/>
              </w:rPr>
              <w:t>；若涉及漁民補償費用且</w:t>
            </w:r>
            <w:r w:rsidRPr="00AB1111">
              <w:rPr>
                <w:rFonts w:hint="eastAsia"/>
                <w:bCs/>
                <w:highlight w:val="lightGray"/>
                <w:shd w:val="pct15" w:color="auto" w:fill="FFFFFF"/>
              </w:rPr>
              <w:t>經</w:t>
            </w:r>
            <w:r w:rsidR="00396383" w:rsidRPr="00AB1111">
              <w:rPr>
                <w:rFonts w:hint="eastAsia"/>
                <w:bCs/>
                <w:highlight w:val="lightGray"/>
                <w:shd w:val="pct15" w:color="auto" w:fill="FFFFFF"/>
              </w:rPr>
              <w:t>機關</w:t>
            </w:r>
            <w:r w:rsidRPr="00AB1111">
              <w:rPr>
                <w:rFonts w:hint="eastAsia"/>
                <w:bCs/>
                <w:highlight w:val="lightGray"/>
                <w:shd w:val="pct15" w:color="auto" w:fill="FFFFFF"/>
              </w:rPr>
              <w:t>檢討</w:t>
            </w:r>
            <w:r w:rsidRPr="00AB1111">
              <w:rPr>
                <w:rFonts w:hint="eastAsia"/>
                <w:bCs/>
                <w:highlight w:val="lightGray"/>
              </w:rPr>
              <w:t>確實不</w:t>
            </w:r>
            <w:r w:rsidR="00396383" w:rsidRPr="00AB1111">
              <w:rPr>
                <w:rFonts w:hint="eastAsia"/>
                <w:bCs/>
                <w:highlight w:val="lightGray"/>
              </w:rPr>
              <w:t>可</w:t>
            </w:r>
            <w:r w:rsidRPr="00AB1111">
              <w:rPr>
                <w:rFonts w:hint="eastAsia"/>
                <w:bCs/>
                <w:highlight w:val="lightGray"/>
              </w:rPr>
              <w:t>歸責於廠商時，將由機關</w:t>
            </w:r>
            <w:r w:rsidR="00613C70" w:rsidRPr="00AB1111">
              <w:rPr>
                <w:rFonts w:hint="eastAsia"/>
                <w:bCs/>
                <w:highlight w:val="lightGray"/>
              </w:rPr>
              <w:t>負責</w:t>
            </w:r>
            <w:r w:rsidRPr="00AB1111">
              <w:rPr>
                <w:rFonts w:hint="eastAsia"/>
                <w:bCs/>
                <w:highlight w:val="lightGray"/>
              </w:rPr>
              <w:t>處理。</w:t>
            </w:r>
          </w:p>
        </w:tc>
      </w:tr>
      <w:tr w:rsidR="00F00DEA" w:rsidRPr="00AB1111" w:rsidTr="0025125F">
        <w:tc>
          <w:tcPr>
            <w:tcW w:w="826" w:type="dxa"/>
          </w:tcPr>
          <w:p w:rsidR="00F00DEA" w:rsidRPr="00AB1111" w:rsidRDefault="00F00DEA" w:rsidP="008E1B05">
            <w:pPr>
              <w:jc w:val="center"/>
            </w:pPr>
            <w:r w:rsidRPr="00AB1111">
              <w:rPr>
                <w:rFonts w:hint="eastAsia"/>
              </w:rPr>
              <w:t>139</w:t>
            </w:r>
          </w:p>
        </w:tc>
        <w:tc>
          <w:tcPr>
            <w:tcW w:w="4123" w:type="dxa"/>
            <w:shd w:val="clear" w:color="auto" w:fill="auto"/>
          </w:tcPr>
          <w:p w:rsidR="00F00DEA" w:rsidRPr="00AB1111" w:rsidRDefault="00F00DEA" w:rsidP="008E1B05">
            <w:pPr>
              <w:spacing w:line="320" w:lineRule="atLeast"/>
              <w:ind w:leftChars="1" w:left="332" w:hangingChars="165" w:hanging="330"/>
              <w:rPr>
                <w:rFonts w:ascii="Times New Roman" w:hAnsi="標楷體"/>
              </w:rPr>
            </w:pPr>
            <w:r w:rsidRPr="00AB1111">
              <w:rPr>
                <w:rFonts w:ascii="Times New Roman" w:hAnsi="標楷體"/>
              </w:rPr>
              <w:t xml:space="preserve">(1) </w:t>
            </w:r>
            <w:r w:rsidRPr="00AB1111">
              <w:rPr>
                <w:rFonts w:ascii="Times New Roman" w:hAnsi="標楷體" w:hint="eastAsia"/>
              </w:rPr>
              <w:t>本國勞工工資和外籍勞工相較，無論</w:t>
            </w:r>
            <w:proofErr w:type="gramStart"/>
            <w:r w:rsidRPr="00AB1111">
              <w:rPr>
                <w:rFonts w:ascii="Times New Roman" w:hAnsi="標楷體" w:hint="eastAsia"/>
              </w:rPr>
              <w:t>高低及價差</w:t>
            </w:r>
            <w:proofErr w:type="gramEnd"/>
            <w:r w:rsidRPr="00AB1111">
              <w:rPr>
                <w:rFonts w:ascii="Times New Roman" w:hAnsi="標楷體" w:hint="eastAsia"/>
              </w:rPr>
              <w:t>多少，決標後廠商若依前項規定使用外籍勞工，其人力成本價金差額以</w:t>
            </w:r>
            <w:proofErr w:type="gramStart"/>
            <w:r w:rsidRPr="00AB1111">
              <w:rPr>
                <w:rFonts w:ascii="Times New Roman" w:hAnsi="標楷體" w:hint="eastAsia"/>
              </w:rPr>
              <w:t>每月每工【</w:t>
            </w:r>
            <w:r w:rsidRPr="00AB1111">
              <w:rPr>
                <w:rFonts w:ascii="Times New Roman" w:hAnsi="標楷體"/>
              </w:rPr>
              <w:t xml:space="preserve">5,000 </w:t>
            </w:r>
            <w:r w:rsidRPr="00AB1111">
              <w:rPr>
                <w:rFonts w:ascii="Times New Roman" w:hAnsi="標楷體" w:hint="eastAsia"/>
              </w:rPr>
              <w:t>元】</w:t>
            </w:r>
            <w:proofErr w:type="gramEnd"/>
            <w:r w:rsidRPr="00AB1111">
              <w:rPr>
                <w:rFonts w:ascii="Times New Roman" w:hAnsi="標楷體"/>
              </w:rPr>
              <w:t>(</w:t>
            </w:r>
            <w:r w:rsidRPr="00AB1111">
              <w:rPr>
                <w:rFonts w:ascii="Times New Roman" w:hAnsi="標楷體" w:hint="eastAsia"/>
              </w:rPr>
              <w:t>利、</w:t>
            </w:r>
            <w:proofErr w:type="gramStart"/>
            <w:r w:rsidRPr="00AB1111">
              <w:rPr>
                <w:rFonts w:ascii="Times New Roman" w:hAnsi="標楷體" w:hint="eastAsia"/>
              </w:rPr>
              <w:t>稅另扣</w:t>
            </w:r>
            <w:proofErr w:type="gramEnd"/>
            <w:r w:rsidRPr="00AB1111">
              <w:rPr>
                <w:rFonts w:ascii="Times New Roman" w:hAnsi="標楷體"/>
              </w:rPr>
              <w:t>)</w:t>
            </w:r>
            <w:proofErr w:type="gramStart"/>
            <w:r w:rsidRPr="00AB1111">
              <w:rPr>
                <w:rFonts w:ascii="Times New Roman" w:hAnsi="標楷體" w:hint="eastAsia"/>
              </w:rPr>
              <w:t>辦理減帳作業</w:t>
            </w:r>
            <w:proofErr w:type="gramEnd"/>
            <w:r w:rsidRPr="00AB1111">
              <w:rPr>
                <w:rFonts w:ascii="Times New Roman" w:hAnsi="標楷體" w:hint="eastAsia"/>
              </w:rPr>
              <w:t>，且該價金差額</w:t>
            </w:r>
            <w:proofErr w:type="gramStart"/>
            <w:r w:rsidRPr="00AB1111">
              <w:rPr>
                <w:rFonts w:ascii="Times New Roman" w:hAnsi="標楷體" w:hint="eastAsia"/>
              </w:rPr>
              <w:t>不依標比調整</w:t>
            </w:r>
            <w:proofErr w:type="gramEnd"/>
            <w:r w:rsidRPr="00AB1111">
              <w:rPr>
                <w:rFonts w:ascii="Times New Roman" w:hAnsi="標楷體" w:hint="eastAsia"/>
              </w:rPr>
              <w:t>。</w:t>
            </w:r>
          </w:p>
        </w:tc>
        <w:tc>
          <w:tcPr>
            <w:tcW w:w="4123" w:type="dxa"/>
            <w:shd w:val="clear" w:color="auto" w:fill="auto"/>
          </w:tcPr>
          <w:p w:rsidR="00F00DEA" w:rsidRPr="00AB1111" w:rsidRDefault="00F00DEA" w:rsidP="008E1B05">
            <w:pPr>
              <w:pStyle w:val="110"/>
              <w:spacing w:line="320" w:lineRule="atLeast"/>
              <w:ind w:leftChars="24" w:left="48" w:firstLineChars="3" w:firstLine="6"/>
              <w:rPr>
                <w:rFonts w:ascii="Times New Roman" w:hAnsi="Times New Roman"/>
                <w:w w:val="100"/>
              </w:rPr>
            </w:pPr>
            <w:r w:rsidRPr="00AB1111">
              <w:rPr>
                <w:rFonts w:ascii="Times New Roman" w:hAnsi="標楷體"/>
              </w:rPr>
              <w:t xml:space="preserve">(1) </w:t>
            </w:r>
            <w:r w:rsidRPr="00AB1111">
              <w:rPr>
                <w:rFonts w:ascii="Times New Roman" w:hAnsi="標楷體" w:hint="eastAsia"/>
              </w:rPr>
              <w:t>本國勞工工資和外籍勞工相較，無論</w:t>
            </w:r>
            <w:proofErr w:type="gramStart"/>
            <w:r w:rsidRPr="00AB1111">
              <w:rPr>
                <w:rFonts w:ascii="Times New Roman" w:hAnsi="標楷體" w:hint="eastAsia"/>
              </w:rPr>
              <w:t>高低及價差</w:t>
            </w:r>
            <w:proofErr w:type="gramEnd"/>
            <w:r w:rsidRPr="00AB1111">
              <w:rPr>
                <w:rFonts w:ascii="Times New Roman" w:hAnsi="標楷體" w:hint="eastAsia"/>
              </w:rPr>
              <w:t>多少，決標後廠商若依前項規定使用外籍勞工，其人力成本價金差額以</w:t>
            </w:r>
            <w:proofErr w:type="gramStart"/>
            <w:r w:rsidRPr="00AB1111">
              <w:rPr>
                <w:rFonts w:ascii="Times New Roman" w:hAnsi="標楷體" w:hint="eastAsia"/>
              </w:rPr>
              <w:t>每月每工</w:t>
            </w:r>
            <w:r w:rsidRPr="00AB1111">
              <w:rPr>
                <w:rFonts w:ascii="Times New Roman" w:hAnsi="標楷體" w:hint="eastAsia"/>
                <w:highlight w:val="lightGray"/>
              </w:rPr>
              <w:t>【</w:t>
            </w:r>
            <w:r w:rsidRPr="00AB1111">
              <w:rPr>
                <w:rFonts w:ascii="Times New Roman" w:hAnsi="標楷體" w:hint="eastAsia"/>
                <w:highlight w:val="lightGray"/>
              </w:rPr>
              <w:t>3,800</w:t>
            </w:r>
            <w:r w:rsidRPr="00AB1111">
              <w:rPr>
                <w:rFonts w:ascii="Times New Roman" w:hAnsi="標楷體" w:hint="eastAsia"/>
                <w:highlight w:val="lightGray"/>
              </w:rPr>
              <w:t>元】</w:t>
            </w:r>
            <w:proofErr w:type="gramEnd"/>
            <w:r w:rsidRPr="00AB1111">
              <w:rPr>
                <w:rFonts w:ascii="Times New Roman" w:hAnsi="標楷體"/>
              </w:rPr>
              <w:t>(</w:t>
            </w:r>
            <w:r w:rsidRPr="00AB1111">
              <w:rPr>
                <w:rFonts w:ascii="Times New Roman" w:hAnsi="標楷體" w:hint="eastAsia"/>
              </w:rPr>
              <w:t>利、</w:t>
            </w:r>
            <w:proofErr w:type="gramStart"/>
            <w:r w:rsidRPr="00AB1111">
              <w:rPr>
                <w:rFonts w:ascii="Times New Roman" w:hAnsi="標楷體" w:hint="eastAsia"/>
                <w:w w:val="100"/>
              </w:rPr>
              <w:t>稅另扣</w:t>
            </w:r>
            <w:proofErr w:type="gramEnd"/>
            <w:r w:rsidRPr="00AB1111">
              <w:rPr>
                <w:rFonts w:ascii="Times New Roman" w:hAnsi="標楷體"/>
                <w:w w:val="100"/>
              </w:rPr>
              <w:t>)</w:t>
            </w:r>
            <w:proofErr w:type="gramStart"/>
            <w:r w:rsidRPr="00AB1111">
              <w:rPr>
                <w:rFonts w:ascii="Times New Roman" w:hAnsi="標楷體" w:hint="eastAsia"/>
                <w:w w:val="100"/>
              </w:rPr>
              <w:t>辦理減帳作業</w:t>
            </w:r>
            <w:proofErr w:type="gramEnd"/>
            <w:r w:rsidRPr="00AB1111">
              <w:rPr>
                <w:rFonts w:ascii="Times New Roman" w:hAnsi="標楷體" w:hint="eastAsia"/>
                <w:w w:val="100"/>
              </w:rPr>
              <w:t>，且該價金差額</w:t>
            </w:r>
            <w:proofErr w:type="gramStart"/>
            <w:r w:rsidRPr="00AB1111">
              <w:rPr>
                <w:rFonts w:ascii="Times New Roman" w:hAnsi="標楷體" w:hint="eastAsia"/>
                <w:w w:val="100"/>
              </w:rPr>
              <w:t>不依標比調整</w:t>
            </w:r>
            <w:proofErr w:type="gramEnd"/>
            <w:r w:rsidRPr="00AB1111">
              <w:rPr>
                <w:rFonts w:ascii="Times New Roman" w:hAnsi="標楷體" w:hint="eastAsia"/>
                <w:w w:val="100"/>
              </w:rPr>
              <w:t>。</w:t>
            </w:r>
          </w:p>
        </w:tc>
      </w:tr>
      <w:tr w:rsidR="00F00DEA" w:rsidRPr="00AB1111" w:rsidTr="0025125F">
        <w:tc>
          <w:tcPr>
            <w:tcW w:w="826" w:type="dxa"/>
          </w:tcPr>
          <w:p w:rsidR="00F00DEA" w:rsidRPr="00AB1111" w:rsidRDefault="00F00DEA" w:rsidP="003F1F50">
            <w:pPr>
              <w:jc w:val="center"/>
            </w:pPr>
            <w:r w:rsidRPr="00AB1111">
              <w:rPr>
                <w:rFonts w:hint="eastAsia"/>
              </w:rPr>
              <w:t>151</w:t>
            </w:r>
          </w:p>
        </w:tc>
        <w:tc>
          <w:tcPr>
            <w:tcW w:w="4123" w:type="dxa"/>
            <w:shd w:val="clear" w:color="auto" w:fill="auto"/>
          </w:tcPr>
          <w:p w:rsidR="00F00DEA" w:rsidRPr="00AB1111" w:rsidRDefault="00F00DEA" w:rsidP="008E1B05">
            <w:pPr>
              <w:spacing w:line="320" w:lineRule="atLeast"/>
              <w:ind w:leftChars="1" w:left="332" w:hangingChars="165" w:hanging="330"/>
              <w:rPr>
                <w:rFonts w:ascii="Times New Roman" w:hAnsi="Times New Roman"/>
              </w:rPr>
            </w:pPr>
            <w:r w:rsidRPr="00AB1111">
              <w:rPr>
                <w:rFonts w:ascii="Times New Roman" w:hAnsi="標楷體"/>
              </w:rPr>
              <w:t>施工期間工區附近運輸道路修復</w:t>
            </w:r>
          </w:p>
          <w:p w:rsidR="00F00DEA" w:rsidRPr="00AB1111" w:rsidRDefault="00F00DEA" w:rsidP="008E1B05">
            <w:pPr>
              <w:spacing w:line="320" w:lineRule="atLeast"/>
              <w:ind w:leftChars="1" w:left="332" w:hangingChars="165" w:hanging="330"/>
              <w:rPr>
                <w:rFonts w:ascii="Times New Roman" w:hAnsi="Times New Roman"/>
              </w:rPr>
            </w:pPr>
            <w:r w:rsidRPr="00AB1111">
              <w:rPr>
                <w:rFonts w:ascii="Times New Roman" w:hAnsi="Times New Roman"/>
              </w:rPr>
              <w:t>(1)</w:t>
            </w:r>
            <w:r w:rsidRPr="00AB1111">
              <w:rPr>
                <w:rFonts w:ascii="Times New Roman" w:hAnsi="標楷體"/>
              </w:rPr>
              <w:t>「工區外鄰近道路施工中維護」</w:t>
            </w:r>
            <w:r w:rsidRPr="00AB1111">
              <w:rPr>
                <w:rFonts w:hint="eastAsia"/>
              </w:rPr>
              <w:t>…</w:t>
            </w:r>
            <w:proofErr w:type="gramStart"/>
            <w:r w:rsidRPr="00AB1111">
              <w:rPr>
                <w:rFonts w:hint="eastAsia"/>
              </w:rPr>
              <w:t>…</w:t>
            </w:r>
            <w:proofErr w:type="gramEnd"/>
            <w:r w:rsidRPr="00AB1111">
              <w:rPr>
                <w:rFonts w:ascii="Times New Roman"/>
              </w:rPr>
              <w:t>，</w:t>
            </w:r>
            <w:proofErr w:type="gramStart"/>
            <w:r w:rsidRPr="00AB1111">
              <w:rPr>
                <w:rFonts w:ascii="Times New Roman"/>
              </w:rPr>
              <w:t>並送監造</w:t>
            </w:r>
            <w:proofErr w:type="gramEnd"/>
            <w:r w:rsidRPr="00AB1111">
              <w:rPr>
                <w:rFonts w:ascii="Times New Roman"/>
              </w:rPr>
              <w:t>單位留存。</w:t>
            </w:r>
            <w:r w:rsidR="003F1F50" w:rsidRPr="00AB1111">
              <w:rPr>
                <w:rFonts w:ascii="Times New Roman" w:hAnsi="Times New Roman"/>
                <w:b/>
              </w:rPr>
              <w:t>……</w:t>
            </w:r>
          </w:p>
        </w:tc>
        <w:tc>
          <w:tcPr>
            <w:tcW w:w="4123" w:type="dxa"/>
            <w:shd w:val="clear" w:color="auto" w:fill="auto"/>
          </w:tcPr>
          <w:p w:rsidR="00F00DEA" w:rsidRPr="00AB1111" w:rsidRDefault="00F00DEA" w:rsidP="008E1B05">
            <w:pPr>
              <w:spacing w:line="320" w:lineRule="atLeast"/>
              <w:ind w:leftChars="1" w:left="332" w:hangingChars="165" w:hanging="330"/>
              <w:rPr>
                <w:rFonts w:ascii="Times New Roman" w:hAnsi="Times New Roman"/>
              </w:rPr>
            </w:pPr>
            <w:r w:rsidRPr="00AB1111">
              <w:rPr>
                <w:rFonts w:ascii="Times New Roman" w:hAnsi="標楷體"/>
              </w:rPr>
              <w:t>施工期間工區附近運輸道路修復</w:t>
            </w:r>
          </w:p>
          <w:p w:rsidR="00F00DEA" w:rsidRPr="00AB1111" w:rsidRDefault="00F00DEA" w:rsidP="008E1B05">
            <w:pPr>
              <w:spacing w:line="320" w:lineRule="atLeast"/>
              <w:ind w:left="330" w:hangingChars="165" w:hanging="330"/>
              <w:rPr>
                <w:rFonts w:ascii="Times New Roman" w:hAnsi="Times New Roman"/>
              </w:rPr>
            </w:pPr>
            <w:r w:rsidRPr="00AB1111">
              <w:rPr>
                <w:rFonts w:ascii="Times New Roman" w:hAnsi="Times New Roman"/>
              </w:rPr>
              <w:t>(1)</w:t>
            </w:r>
            <w:r w:rsidRPr="00AB1111">
              <w:rPr>
                <w:rFonts w:ascii="Times New Roman" w:hAnsi="標楷體"/>
              </w:rPr>
              <w:t>「工區外鄰近道路施工中維護」</w:t>
            </w:r>
            <w:r w:rsidRPr="00AB1111">
              <w:rPr>
                <w:rFonts w:hint="eastAsia"/>
              </w:rPr>
              <w:t>…</w:t>
            </w:r>
            <w:proofErr w:type="gramStart"/>
            <w:r w:rsidRPr="00AB1111">
              <w:rPr>
                <w:rFonts w:hint="eastAsia"/>
              </w:rPr>
              <w:t>…</w:t>
            </w:r>
            <w:proofErr w:type="gramEnd"/>
            <w:r w:rsidRPr="00AB1111">
              <w:rPr>
                <w:rFonts w:ascii="Times New Roman"/>
              </w:rPr>
              <w:t>，</w:t>
            </w:r>
            <w:proofErr w:type="gramStart"/>
            <w:r w:rsidRPr="00AB1111">
              <w:rPr>
                <w:rFonts w:ascii="Times New Roman"/>
              </w:rPr>
              <w:t>並送監造</w:t>
            </w:r>
            <w:proofErr w:type="gramEnd"/>
            <w:r w:rsidRPr="00AB1111">
              <w:rPr>
                <w:rFonts w:ascii="Times New Roman"/>
              </w:rPr>
              <w:t>單位留存。</w:t>
            </w:r>
            <w:r w:rsidRPr="00AB1111">
              <w:rPr>
                <w:rFonts w:ascii="Times New Roman" w:hAnsi="標楷體"/>
                <w:highlight w:val="lightGray"/>
              </w:rPr>
              <w:t>本項工作以契約項目實作</w:t>
            </w:r>
            <w:r w:rsidR="00F856CA" w:rsidRPr="00AB1111">
              <w:rPr>
                <w:rFonts w:ascii="Times New Roman" w:hAnsi="標楷體" w:hint="eastAsia"/>
                <w:highlight w:val="lightGray"/>
              </w:rPr>
              <w:t>數量</w:t>
            </w:r>
            <w:r w:rsidRPr="00AB1111">
              <w:rPr>
                <w:rFonts w:ascii="Times New Roman" w:hAnsi="標楷體"/>
                <w:highlight w:val="lightGray"/>
              </w:rPr>
              <w:t>計價。</w:t>
            </w:r>
            <w:r w:rsidR="003F1F50" w:rsidRPr="00AB1111">
              <w:rPr>
                <w:rFonts w:ascii="Times New Roman" w:hAnsi="Times New Roman"/>
                <w:b/>
              </w:rPr>
              <w:t>……</w:t>
            </w:r>
          </w:p>
        </w:tc>
      </w:tr>
      <w:tr w:rsidR="00F00DEA" w:rsidRPr="00AB1111" w:rsidTr="0025125F">
        <w:tc>
          <w:tcPr>
            <w:tcW w:w="826" w:type="dxa"/>
          </w:tcPr>
          <w:p w:rsidR="00F00DEA" w:rsidRPr="00AB1111" w:rsidRDefault="00F00DEA" w:rsidP="008E1B05">
            <w:pPr>
              <w:jc w:val="center"/>
            </w:pPr>
            <w:r w:rsidRPr="00AB1111">
              <w:rPr>
                <w:rFonts w:hint="eastAsia"/>
              </w:rPr>
              <w:t>167</w:t>
            </w:r>
          </w:p>
        </w:tc>
        <w:tc>
          <w:tcPr>
            <w:tcW w:w="4123" w:type="dxa"/>
            <w:shd w:val="clear" w:color="auto" w:fill="auto"/>
          </w:tcPr>
          <w:p w:rsidR="00F00DEA" w:rsidRPr="00AB1111" w:rsidRDefault="00F00DEA" w:rsidP="00F856CA">
            <w:pPr>
              <w:spacing w:line="320" w:lineRule="atLeast"/>
              <w:ind w:leftChars="24" w:left="48" w:firstLineChars="1" w:firstLine="2"/>
              <w:rPr>
                <w:rFonts w:ascii="Times New Roman" w:hAnsi="Times New Roman"/>
              </w:rPr>
            </w:pPr>
            <w:r w:rsidRPr="00AB1111">
              <w:rPr>
                <w:rFonts w:ascii="Times New Roman" w:hAnsi="Times New Roman"/>
                <w:b/>
              </w:rPr>
              <w:t>…</w:t>
            </w:r>
            <w:proofErr w:type="gramStart"/>
            <w:r w:rsidRPr="00AB1111">
              <w:rPr>
                <w:rFonts w:ascii="Times New Roman" w:hAnsi="Times New Roman"/>
                <w:b/>
              </w:rPr>
              <w:t>…</w:t>
            </w:r>
            <w:proofErr w:type="gramEnd"/>
            <w:r w:rsidRPr="00AB1111">
              <w:rPr>
                <w:rFonts w:ascii="Times New Roman" w:hAnsi="標楷體"/>
              </w:rPr>
              <w:t>各施工階段請參考設計圖</w:t>
            </w:r>
            <w:r w:rsidRPr="00AB1111">
              <w:rPr>
                <w:rFonts w:ascii="Times New Roman" w:hAnsi="Times New Roman"/>
              </w:rPr>
              <w:t>S1-901~S1-907</w:t>
            </w:r>
            <w:r w:rsidRPr="00AB1111">
              <w:rPr>
                <w:rFonts w:ascii="Times New Roman" w:hAnsi="標楷體"/>
              </w:rPr>
              <w:t>，應檢核項目至少應包含但不限於如下所示</w:t>
            </w:r>
            <w:r w:rsidRPr="00AB1111">
              <w:rPr>
                <w:rFonts w:ascii="Times New Roman" w:hAnsi="Times New Roman"/>
              </w:rPr>
              <w:t>:</w:t>
            </w:r>
          </w:p>
        </w:tc>
        <w:tc>
          <w:tcPr>
            <w:tcW w:w="4123" w:type="dxa"/>
            <w:shd w:val="clear" w:color="auto" w:fill="auto"/>
          </w:tcPr>
          <w:p w:rsidR="00F00DEA" w:rsidRPr="00AB1111" w:rsidRDefault="00F856CA" w:rsidP="008E1B05">
            <w:pPr>
              <w:spacing w:line="320" w:lineRule="atLeast"/>
              <w:ind w:leftChars="-2" w:hangingChars="2" w:hanging="4"/>
              <w:rPr>
                <w:rFonts w:ascii="Times New Roman" w:hAnsi="Times New Roman"/>
              </w:rPr>
            </w:pPr>
            <w:r w:rsidRPr="00AB1111">
              <w:rPr>
                <w:rFonts w:ascii="Times New Roman" w:hAnsi="Times New Roman"/>
                <w:b/>
              </w:rPr>
              <w:t>…</w:t>
            </w:r>
            <w:proofErr w:type="gramStart"/>
            <w:r w:rsidRPr="00AB1111">
              <w:rPr>
                <w:rFonts w:ascii="Times New Roman" w:hAnsi="Times New Roman"/>
                <w:b/>
              </w:rPr>
              <w:t>…</w:t>
            </w:r>
            <w:proofErr w:type="gramEnd"/>
            <w:r w:rsidR="00F00DEA" w:rsidRPr="00AB1111">
              <w:rPr>
                <w:rFonts w:ascii="Times New Roman" w:hAnsi="標楷體"/>
              </w:rPr>
              <w:t>各施工階段請參考設計圖</w:t>
            </w:r>
            <w:r w:rsidR="00F00DEA" w:rsidRPr="00AB1111">
              <w:rPr>
                <w:rFonts w:ascii="Times New Roman" w:hAnsi="Times New Roman"/>
              </w:rPr>
              <w:t>S1-901~S1-907</w:t>
            </w:r>
            <w:r w:rsidR="00F00DEA" w:rsidRPr="00AB1111">
              <w:rPr>
                <w:rFonts w:ascii="Times New Roman" w:hAnsi="標楷體"/>
              </w:rPr>
              <w:t>，應檢核項目至少應包含但不限於如下所示，</w:t>
            </w:r>
            <w:r w:rsidR="00F00DEA" w:rsidRPr="00AB1111">
              <w:rPr>
                <w:rFonts w:ascii="Times New Roman" w:hAnsi="標楷體"/>
                <w:highlight w:val="lightGray"/>
              </w:rPr>
              <w:t>若廠商檢核</w:t>
            </w:r>
            <w:r w:rsidR="00F00DEA" w:rsidRPr="00AB1111">
              <w:rPr>
                <w:rFonts w:ascii="Times New Roman" w:hAnsi="標楷體" w:hint="eastAsia"/>
                <w:highlight w:val="lightGray"/>
              </w:rPr>
              <w:t>或</w:t>
            </w:r>
            <w:r w:rsidR="00F00DEA" w:rsidRPr="00AB1111">
              <w:rPr>
                <w:rFonts w:ascii="Times New Roman" w:hAnsi="標楷體"/>
                <w:highlight w:val="lightGray"/>
              </w:rPr>
              <w:t>分析結果與設計</w:t>
            </w:r>
            <w:r w:rsidR="00F00DEA" w:rsidRPr="00AB1111">
              <w:rPr>
                <w:rFonts w:ascii="Times New Roman" w:hAnsi="標楷體" w:hint="eastAsia"/>
                <w:highlight w:val="lightGray"/>
              </w:rPr>
              <w:t>圖說有差異時</w:t>
            </w:r>
            <w:r w:rsidR="00F00DEA" w:rsidRPr="00AB1111">
              <w:rPr>
                <w:rFonts w:ascii="Times New Roman" w:hAnsi="標楷體"/>
                <w:highlight w:val="lightGray"/>
              </w:rPr>
              <w:t>，</w:t>
            </w:r>
            <w:r w:rsidR="00F00DEA" w:rsidRPr="00AB1111">
              <w:rPr>
                <w:rFonts w:ascii="Times New Roman" w:hAnsi="標楷體" w:hint="eastAsia"/>
                <w:highlight w:val="lightGray"/>
              </w:rPr>
              <w:t>得</w:t>
            </w:r>
            <w:r w:rsidR="00F00DEA" w:rsidRPr="00AB1111">
              <w:rPr>
                <w:rFonts w:ascii="Times New Roman" w:hAnsi="標楷體"/>
                <w:highlight w:val="lightGray"/>
              </w:rPr>
              <w:t>提出釋疑。</w:t>
            </w:r>
          </w:p>
        </w:tc>
      </w:tr>
      <w:tr w:rsidR="00F00DEA" w:rsidRPr="00AB1111" w:rsidTr="0025125F">
        <w:tc>
          <w:tcPr>
            <w:tcW w:w="826" w:type="dxa"/>
          </w:tcPr>
          <w:p w:rsidR="00F00DEA" w:rsidRPr="00AB1111" w:rsidRDefault="00F00DEA" w:rsidP="008E1B05">
            <w:pPr>
              <w:jc w:val="center"/>
            </w:pPr>
            <w:r w:rsidRPr="00AB1111">
              <w:rPr>
                <w:rFonts w:hint="eastAsia"/>
              </w:rPr>
              <w:t>168</w:t>
            </w:r>
          </w:p>
        </w:tc>
        <w:tc>
          <w:tcPr>
            <w:tcW w:w="4123" w:type="dxa"/>
            <w:shd w:val="clear" w:color="auto" w:fill="auto"/>
          </w:tcPr>
          <w:p w:rsidR="00F00DEA" w:rsidRPr="00AB1111" w:rsidRDefault="00F00DEA" w:rsidP="008E1B05">
            <w:pPr>
              <w:spacing w:line="320" w:lineRule="atLeast"/>
              <w:rPr>
                <w:rFonts w:ascii="Times New Roman" w:hAnsi="Times New Roman"/>
              </w:rPr>
            </w:pPr>
            <w:r w:rsidRPr="00AB1111">
              <w:rPr>
                <w:rFonts w:ascii="Times New Roman" w:hAnsi="標楷體" w:hint="eastAsia"/>
              </w:rPr>
              <w:t>廠商應於決標後即進行河川公地申請及跨河構造物申請，內容應符合水利法及河川管理辦法有關規定外並依設計內容補充，申請過程中</w:t>
            </w:r>
            <w:proofErr w:type="gramStart"/>
            <w:r w:rsidRPr="00AB1111">
              <w:rPr>
                <w:rFonts w:ascii="Times New Roman" w:hAnsi="標楷體" w:hint="eastAsia"/>
              </w:rPr>
              <w:t>需送監造</w:t>
            </w:r>
            <w:proofErr w:type="gramEnd"/>
            <w:r w:rsidRPr="00AB1111">
              <w:rPr>
                <w:rFonts w:ascii="Times New Roman" w:hAnsi="標楷體" w:hint="eastAsia"/>
              </w:rPr>
              <w:t>單位同意核備後，再行提送主管水利機關核可，土方運輸方式、臨時設施位置尺寸及所有應變措施等，除應考量不增加工期與成本情況下辦理，</w:t>
            </w:r>
            <w:proofErr w:type="gramStart"/>
            <w:r w:rsidRPr="00AB1111">
              <w:rPr>
                <w:rFonts w:ascii="Times New Roman" w:hAnsi="標楷體" w:hint="eastAsia"/>
              </w:rPr>
              <w:t>釐</w:t>
            </w:r>
            <w:proofErr w:type="gramEnd"/>
            <w:r w:rsidRPr="00AB1111">
              <w:rPr>
                <w:rFonts w:ascii="Times New Roman" w:hAnsi="標楷體" w:hint="eastAsia"/>
              </w:rPr>
              <w:t>清河道土石方</w:t>
            </w:r>
            <w:proofErr w:type="gramStart"/>
            <w:r w:rsidRPr="00AB1111">
              <w:rPr>
                <w:rFonts w:ascii="Times New Roman" w:hAnsi="標楷體" w:hint="eastAsia"/>
              </w:rPr>
              <w:t>挖填及剩餘</w:t>
            </w:r>
            <w:proofErr w:type="gramEnd"/>
            <w:r w:rsidRPr="00AB1111">
              <w:rPr>
                <w:rFonts w:ascii="Times New Roman" w:hAnsi="標楷體" w:hint="eastAsia"/>
              </w:rPr>
              <w:t>土石方處理方式等，同時以不會違反環評承諾為原則。</w:t>
            </w:r>
            <w:r w:rsidR="00D559A4" w:rsidRPr="00AB1111">
              <w:rPr>
                <w:rFonts w:ascii="Times New Roman" w:hAnsi="標楷體" w:hint="eastAsia"/>
              </w:rPr>
              <w:t>以上文件</w:t>
            </w:r>
            <w:r w:rsidRPr="00AB1111">
              <w:rPr>
                <w:rFonts w:hint="eastAsia"/>
              </w:rPr>
              <w:t>…</w:t>
            </w:r>
            <w:proofErr w:type="gramStart"/>
            <w:r w:rsidRPr="00AB1111">
              <w:rPr>
                <w:rFonts w:hint="eastAsia"/>
              </w:rPr>
              <w:t>…</w:t>
            </w:r>
            <w:proofErr w:type="gramEnd"/>
          </w:p>
        </w:tc>
        <w:tc>
          <w:tcPr>
            <w:tcW w:w="4123" w:type="dxa"/>
            <w:shd w:val="clear" w:color="auto" w:fill="auto"/>
          </w:tcPr>
          <w:p w:rsidR="00F00DEA" w:rsidRPr="00AB1111" w:rsidRDefault="00F00DEA" w:rsidP="008E1B05">
            <w:pPr>
              <w:spacing w:line="320" w:lineRule="atLeast"/>
              <w:rPr>
                <w:rFonts w:ascii="Times New Roman" w:hAnsi="Times New Roman"/>
              </w:rPr>
            </w:pPr>
            <w:r w:rsidRPr="00AB1111">
              <w:rPr>
                <w:rFonts w:ascii="Times New Roman" w:hAnsi="標楷體" w:hint="eastAsia"/>
              </w:rPr>
              <w:t>廠商應於決標後</w:t>
            </w:r>
            <w:r w:rsidRPr="00AB1111">
              <w:rPr>
                <w:rFonts w:ascii="Times New Roman" w:hAnsi="標楷體" w:hint="eastAsia"/>
                <w:highlight w:val="lightGray"/>
              </w:rPr>
              <w:t>立</w:t>
            </w:r>
            <w:r w:rsidRPr="00AB1111">
              <w:rPr>
                <w:rFonts w:ascii="Times New Roman" w:hAnsi="標楷體" w:hint="eastAsia"/>
              </w:rPr>
              <w:t>即</w:t>
            </w:r>
            <w:r w:rsidRPr="00AB1111">
              <w:rPr>
                <w:rFonts w:ascii="Times New Roman" w:hAnsi="標楷體"/>
                <w:highlight w:val="lightGray"/>
              </w:rPr>
              <w:t>提供假設工程規劃</w:t>
            </w:r>
            <w:r w:rsidRPr="00AB1111">
              <w:rPr>
                <w:rFonts w:ascii="Times New Roman" w:hAnsi="標楷體" w:hint="eastAsia"/>
                <w:highlight w:val="lightGray"/>
              </w:rPr>
              <w:t>及設計書圖，機關將請</w:t>
            </w:r>
            <w:r w:rsidRPr="00AB1111">
              <w:rPr>
                <w:rFonts w:ascii="Times New Roman" w:hAnsi="標楷體"/>
                <w:highlight w:val="lightGray"/>
              </w:rPr>
              <w:t>設計單位協助</w:t>
            </w:r>
            <w:r w:rsidRPr="00AB1111">
              <w:rPr>
                <w:rFonts w:ascii="Times New Roman" w:hAnsi="標楷體" w:hint="eastAsia"/>
                <w:highlight w:val="lightGray"/>
              </w:rPr>
              <w:t>審查</w:t>
            </w:r>
            <w:r w:rsidRPr="00AB1111">
              <w:rPr>
                <w:rFonts w:ascii="標楷體" w:hAnsi="標楷體" w:hint="eastAsia"/>
                <w:highlight w:val="lightGray"/>
              </w:rPr>
              <w:t>，</w:t>
            </w:r>
            <w:r w:rsidRPr="00AB1111">
              <w:rPr>
                <w:rFonts w:ascii="Times New Roman" w:hAnsi="標楷體" w:hint="eastAsia"/>
                <w:highlight w:val="lightGray"/>
              </w:rPr>
              <w:t>以利</w:t>
            </w:r>
            <w:r w:rsidRPr="00AB1111">
              <w:rPr>
                <w:rFonts w:ascii="Times New Roman" w:hAnsi="標楷體" w:hint="eastAsia"/>
              </w:rPr>
              <w:t>進行河川公地申請及跨河構造物申請。廠商提出之內容應符合水利法及河川管理辦法有關規定外並依設計內容補充，申請過程中</w:t>
            </w:r>
            <w:proofErr w:type="gramStart"/>
            <w:r w:rsidRPr="00AB1111">
              <w:rPr>
                <w:rFonts w:ascii="Times New Roman" w:hAnsi="標楷體" w:hint="eastAsia"/>
              </w:rPr>
              <w:t>需送監造</w:t>
            </w:r>
            <w:proofErr w:type="gramEnd"/>
            <w:r w:rsidRPr="00AB1111">
              <w:rPr>
                <w:rFonts w:ascii="Times New Roman" w:hAnsi="標楷體" w:hint="eastAsia"/>
              </w:rPr>
              <w:t>單位同意核備後，再行提送主管水利機關核可。相關土方運輸方式、臨時設施位置尺寸及所有應變措施等，除應考量不增加工期與成本情況下辦理，</w:t>
            </w:r>
            <w:proofErr w:type="gramStart"/>
            <w:r w:rsidRPr="00AB1111">
              <w:rPr>
                <w:rFonts w:ascii="Times New Roman" w:hAnsi="標楷體" w:hint="eastAsia"/>
              </w:rPr>
              <w:t>釐</w:t>
            </w:r>
            <w:proofErr w:type="gramEnd"/>
            <w:r w:rsidRPr="00AB1111">
              <w:rPr>
                <w:rFonts w:ascii="Times New Roman" w:hAnsi="標楷體" w:hint="eastAsia"/>
              </w:rPr>
              <w:t>清河道土石方</w:t>
            </w:r>
            <w:proofErr w:type="gramStart"/>
            <w:r w:rsidRPr="00AB1111">
              <w:rPr>
                <w:rFonts w:ascii="Times New Roman" w:hAnsi="標楷體" w:hint="eastAsia"/>
              </w:rPr>
              <w:t>挖填及剩餘</w:t>
            </w:r>
            <w:proofErr w:type="gramEnd"/>
            <w:r w:rsidRPr="00AB1111">
              <w:rPr>
                <w:rFonts w:ascii="Times New Roman" w:hAnsi="標楷體" w:hint="eastAsia"/>
              </w:rPr>
              <w:t>土石方處理方式等，同時以不會違反環評承諾為原</w:t>
            </w:r>
            <w:r w:rsidRPr="00AB1111">
              <w:rPr>
                <w:rFonts w:ascii="Times New Roman" w:hAnsi="標楷體" w:hint="eastAsia"/>
              </w:rPr>
              <w:lastRenderedPageBreak/>
              <w:t>則</w:t>
            </w:r>
            <w:r w:rsidRPr="00AB1111">
              <w:rPr>
                <w:rFonts w:ascii="Times New Roman" w:hAnsi="標楷體" w:hint="eastAsia"/>
                <w:highlight w:val="lightGray"/>
              </w:rPr>
              <w:t>。河川主管機關</w:t>
            </w:r>
            <w:r w:rsidRPr="00AB1111">
              <w:rPr>
                <w:rFonts w:ascii="Times New Roman" w:hAnsi="標楷體"/>
                <w:highlight w:val="lightGray"/>
              </w:rPr>
              <w:t>核可</w:t>
            </w:r>
            <w:r w:rsidRPr="00AB1111">
              <w:rPr>
                <w:rFonts w:ascii="Times New Roman" w:hAnsi="標楷體" w:hint="eastAsia"/>
                <w:highlight w:val="lightGray"/>
              </w:rPr>
              <w:t>之</w:t>
            </w:r>
            <w:r w:rsidRPr="00AB1111">
              <w:rPr>
                <w:rFonts w:ascii="Times New Roman" w:hAnsi="標楷體"/>
                <w:highlight w:val="lightGray"/>
              </w:rPr>
              <w:t>河川公地</w:t>
            </w:r>
            <w:r w:rsidRPr="00AB1111">
              <w:rPr>
                <w:rFonts w:ascii="Times New Roman" w:hAnsi="標楷體" w:hint="eastAsia"/>
                <w:highlight w:val="lightGray"/>
              </w:rPr>
              <w:t>申請</w:t>
            </w:r>
            <w:r w:rsidRPr="00AB1111">
              <w:rPr>
                <w:rFonts w:ascii="Times New Roman" w:hAnsi="標楷體"/>
                <w:highlight w:val="lightGray"/>
              </w:rPr>
              <w:t>內容與招標文件內容不同時，</w:t>
            </w:r>
            <w:r w:rsidRPr="00AB1111">
              <w:rPr>
                <w:rFonts w:ascii="Times New Roman" w:hAnsi="標楷體" w:hint="eastAsia"/>
                <w:highlight w:val="lightGray"/>
              </w:rPr>
              <w:t>將</w:t>
            </w:r>
            <w:r w:rsidRPr="00AB1111">
              <w:rPr>
                <w:rFonts w:ascii="Times New Roman" w:hAnsi="標楷體"/>
                <w:highlight w:val="lightGray"/>
              </w:rPr>
              <w:t>以契約變更方式辦理</w:t>
            </w:r>
            <w:r w:rsidRPr="00AB1111">
              <w:rPr>
                <w:rFonts w:ascii="Times New Roman" w:hAnsi="標楷體" w:hint="eastAsia"/>
              </w:rPr>
              <w:t>。</w:t>
            </w:r>
            <w:r w:rsidR="00D559A4" w:rsidRPr="00AB1111">
              <w:rPr>
                <w:rFonts w:ascii="Times New Roman" w:hAnsi="標楷體" w:hint="eastAsia"/>
              </w:rPr>
              <w:t>以上文件</w:t>
            </w:r>
            <w:r w:rsidRPr="00AB1111">
              <w:rPr>
                <w:rFonts w:hint="eastAsia"/>
              </w:rPr>
              <w:t>…</w:t>
            </w:r>
            <w:proofErr w:type="gramStart"/>
            <w:r w:rsidRPr="00AB1111">
              <w:rPr>
                <w:rFonts w:hint="eastAsia"/>
              </w:rPr>
              <w:t>…</w:t>
            </w:r>
            <w:proofErr w:type="gramEnd"/>
          </w:p>
        </w:tc>
      </w:tr>
      <w:tr w:rsidR="008C5E43" w:rsidRPr="00AB1111" w:rsidTr="0025125F">
        <w:tc>
          <w:tcPr>
            <w:tcW w:w="826" w:type="dxa"/>
          </w:tcPr>
          <w:p w:rsidR="008C5E43" w:rsidRPr="00AB1111" w:rsidRDefault="008C5E43" w:rsidP="00604546">
            <w:pPr>
              <w:jc w:val="center"/>
            </w:pPr>
            <w:r w:rsidRPr="00AB1111">
              <w:rPr>
                <w:rFonts w:hint="eastAsia"/>
              </w:rPr>
              <w:lastRenderedPageBreak/>
              <w:t>169</w:t>
            </w:r>
          </w:p>
        </w:tc>
        <w:tc>
          <w:tcPr>
            <w:tcW w:w="4123" w:type="dxa"/>
            <w:shd w:val="clear" w:color="auto" w:fill="auto"/>
          </w:tcPr>
          <w:p w:rsidR="008C5E43" w:rsidRPr="00AB1111" w:rsidRDefault="008C5E43" w:rsidP="002F7D2B">
            <w:pPr>
              <w:spacing w:line="320" w:lineRule="atLeast"/>
              <w:ind w:leftChars="24" w:left="48" w:firstLineChars="3" w:firstLine="6"/>
            </w:pPr>
            <w:r w:rsidRPr="00AB1111">
              <w:rPr>
                <w:rFonts w:hint="eastAsia"/>
              </w:rPr>
              <w:t>廠商施工倘遇抗爭造成</w:t>
            </w:r>
            <w:proofErr w:type="gramStart"/>
            <w:r w:rsidRPr="00AB1111">
              <w:rPr>
                <w:rFonts w:hint="eastAsia"/>
              </w:rPr>
              <w:t>工進受</w:t>
            </w:r>
            <w:proofErr w:type="gramEnd"/>
            <w:r w:rsidRPr="00AB1111">
              <w:rPr>
                <w:rFonts w:hint="eastAsia"/>
              </w:rPr>
              <w:t>阻，請機關協處時，機關同意邀集廠商、陳情民眾、監造及相關單位召開協調會，以</w:t>
            </w:r>
            <w:proofErr w:type="gramStart"/>
            <w:r w:rsidRPr="00AB1111">
              <w:rPr>
                <w:rFonts w:hint="eastAsia"/>
              </w:rPr>
              <w:t>釐</w:t>
            </w:r>
            <w:proofErr w:type="gramEnd"/>
            <w:r w:rsidRPr="00AB1111">
              <w:rPr>
                <w:rFonts w:hint="eastAsia"/>
              </w:rPr>
              <w:t>清責任歸屬及後續處理事宜。</w:t>
            </w:r>
          </w:p>
        </w:tc>
        <w:tc>
          <w:tcPr>
            <w:tcW w:w="4123" w:type="dxa"/>
            <w:shd w:val="clear" w:color="auto" w:fill="auto"/>
          </w:tcPr>
          <w:p w:rsidR="008C5E43" w:rsidRPr="00AB1111" w:rsidRDefault="009200F0" w:rsidP="00726A16">
            <w:pPr>
              <w:spacing w:line="320" w:lineRule="atLeast"/>
              <w:ind w:leftChars="24" w:left="48" w:firstLineChars="3" w:firstLine="6"/>
              <w:rPr>
                <w:bCs/>
              </w:rPr>
            </w:pPr>
            <w:r w:rsidRPr="00AB1111">
              <w:rPr>
                <w:rFonts w:hint="eastAsia"/>
              </w:rPr>
              <w:t>廠商</w:t>
            </w:r>
            <w:r w:rsidRPr="00AB1111">
              <w:rPr>
                <w:rFonts w:hint="eastAsia"/>
                <w:bCs/>
                <w:highlight w:val="lightGray"/>
              </w:rPr>
              <w:t>依</w:t>
            </w:r>
            <w:r w:rsidR="00396383" w:rsidRPr="00AB1111">
              <w:rPr>
                <w:rFonts w:hint="eastAsia"/>
                <w:bCs/>
                <w:highlight w:val="lightGray"/>
              </w:rPr>
              <w:t>據</w:t>
            </w:r>
            <w:r w:rsidRPr="00AB1111">
              <w:rPr>
                <w:rFonts w:hint="eastAsia"/>
                <w:bCs/>
                <w:highlight w:val="lightGray"/>
              </w:rPr>
              <w:t>送審核定之施工計畫</w:t>
            </w:r>
            <w:r w:rsidRPr="00AB1111">
              <w:rPr>
                <w:rFonts w:hint="eastAsia"/>
                <w:bCs/>
              </w:rPr>
              <w:t>施工</w:t>
            </w:r>
            <w:r w:rsidRPr="00AB1111">
              <w:rPr>
                <w:rFonts w:hint="eastAsia"/>
                <w:bCs/>
                <w:highlight w:val="lightGray"/>
              </w:rPr>
              <w:t>，且符合相關</w:t>
            </w:r>
            <w:r w:rsidR="00396383" w:rsidRPr="00AB1111">
              <w:rPr>
                <w:rFonts w:hint="eastAsia"/>
                <w:bCs/>
                <w:highlight w:val="lightGray"/>
              </w:rPr>
              <w:t>交通、</w:t>
            </w:r>
            <w:r w:rsidRPr="00AB1111">
              <w:rPr>
                <w:rFonts w:hint="eastAsia"/>
                <w:bCs/>
                <w:highlight w:val="lightGray"/>
              </w:rPr>
              <w:t>勞安衛、環保等法規情況下，</w:t>
            </w:r>
            <w:r w:rsidRPr="00AB1111">
              <w:rPr>
                <w:rFonts w:hint="eastAsia"/>
              </w:rPr>
              <w:t>倘遇</w:t>
            </w:r>
            <w:r w:rsidR="00396383" w:rsidRPr="00AB1111">
              <w:rPr>
                <w:rFonts w:hint="eastAsia"/>
                <w:highlight w:val="lightGray"/>
              </w:rPr>
              <w:t>民眾</w:t>
            </w:r>
            <w:r w:rsidR="00396383" w:rsidRPr="00AB1111">
              <w:rPr>
                <w:rFonts w:hint="eastAsia"/>
              </w:rPr>
              <w:t>抗</w:t>
            </w:r>
            <w:r w:rsidRPr="00AB1111">
              <w:rPr>
                <w:rFonts w:hint="eastAsia"/>
              </w:rPr>
              <w:t>爭</w:t>
            </w:r>
            <w:r w:rsidR="00726A16" w:rsidRPr="00AB1111">
              <w:rPr>
                <w:rFonts w:hint="eastAsia"/>
                <w:highlight w:val="lightGray"/>
              </w:rPr>
              <w:t>時</w:t>
            </w:r>
            <w:r w:rsidR="00726A16" w:rsidRPr="00AB1111">
              <w:rPr>
                <w:rFonts w:hint="eastAsia"/>
                <w:dstrike/>
              </w:rPr>
              <w:t>造成</w:t>
            </w:r>
            <w:proofErr w:type="gramStart"/>
            <w:r w:rsidR="00726A16" w:rsidRPr="00AB1111">
              <w:rPr>
                <w:rFonts w:hint="eastAsia"/>
                <w:dstrike/>
              </w:rPr>
              <w:t>工進受</w:t>
            </w:r>
            <w:proofErr w:type="gramEnd"/>
            <w:r w:rsidR="00726A16" w:rsidRPr="00AB1111">
              <w:rPr>
                <w:rFonts w:hint="eastAsia"/>
                <w:dstrike/>
              </w:rPr>
              <w:t>阻</w:t>
            </w:r>
            <w:r w:rsidR="00E045FD" w:rsidRPr="00AB1111">
              <w:rPr>
                <w:rFonts w:hint="eastAsia"/>
              </w:rPr>
              <w:t>，</w:t>
            </w:r>
            <w:r w:rsidR="00726A16" w:rsidRPr="00AB1111">
              <w:rPr>
                <w:rFonts w:hint="eastAsia"/>
                <w:dstrike/>
              </w:rPr>
              <w:t>請機關協處時，機關同意邀集廠商、陳情民眾、監造及相關單位召開協調會，以</w:t>
            </w:r>
            <w:proofErr w:type="gramStart"/>
            <w:r w:rsidR="00726A16" w:rsidRPr="00AB1111">
              <w:rPr>
                <w:rFonts w:hint="eastAsia"/>
                <w:dstrike/>
              </w:rPr>
              <w:t>釐</w:t>
            </w:r>
            <w:proofErr w:type="gramEnd"/>
            <w:r w:rsidR="00726A16" w:rsidRPr="00AB1111">
              <w:rPr>
                <w:rFonts w:hint="eastAsia"/>
                <w:dstrike/>
              </w:rPr>
              <w:t>清責任歸屬及後續處理事宜。</w:t>
            </w:r>
            <w:r w:rsidR="00E045FD" w:rsidRPr="00AB1111">
              <w:rPr>
                <w:rFonts w:hint="eastAsia"/>
                <w:bCs/>
                <w:highlight w:val="lightGray"/>
                <w:shd w:val="pct15" w:color="auto" w:fill="FFFFFF"/>
              </w:rPr>
              <w:t>機關及監造單位將</w:t>
            </w:r>
            <w:r w:rsidR="00613C70" w:rsidRPr="00AB1111">
              <w:rPr>
                <w:rFonts w:hint="eastAsia"/>
                <w:bCs/>
                <w:highlight w:val="lightGray"/>
                <w:shd w:val="pct15" w:color="auto" w:fill="FFFFFF"/>
              </w:rPr>
              <w:t>共同</w:t>
            </w:r>
            <w:r w:rsidR="00E045FD" w:rsidRPr="00AB1111">
              <w:rPr>
                <w:rFonts w:hint="eastAsia"/>
                <w:bCs/>
                <w:highlight w:val="lightGray"/>
                <w:shd w:val="pct15" w:color="auto" w:fill="FFFFFF"/>
              </w:rPr>
              <w:t>協助處理</w:t>
            </w:r>
            <w:r w:rsidR="00E045FD" w:rsidRPr="00AB1111">
              <w:rPr>
                <w:rFonts w:hint="eastAsia"/>
                <w:spacing w:val="1"/>
                <w:highlight w:val="lightGray"/>
                <w:shd w:val="pct15" w:color="auto" w:fill="FFFFFF"/>
              </w:rPr>
              <w:t>。若</w:t>
            </w:r>
            <w:r w:rsidR="00AE7160" w:rsidRPr="00AB1111">
              <w:rPr>
                <w:rFonts w:hint="eastAsia"/>
                <w:spacing w:val="1"/>
                <w:highlight w:val="lightGray"/>
              </w:rPr>
              <w:t>因抗爭事件</w:t>
            </w:r>
            <w:r w:rsidR="00396383" w:rsidRPr="00AB1111">
              <w:rPr>
                <w:rFonts w:hint="eastAsia"/>
                <w:highlight w:val="lightGray"/>
              </w:rPr>
              <w:t>影響要徑工期時，廠商得檢具相關佐證資料向機關提出申請，由機關據以</w:t>
            </w:r>
            <w:proofErr w:type="gramStart"/>
            <w:r w:rsidR="00396383" w:rsidRPr="00AB1111">
              <w:rPr>
                <w:rFonts w:hint="eastAsia"/>
                <w:highlight w:val="lightGray"/>
              </w:rPr>
              <w:t>覈</w:t>
            </w:r>
            <w:proofErr w:type="gramEnd"/>
            <w:r w:rsidR="00396383" w:rsidRPr="00AB1111">
              <w:rPr>
                <w:rFonts w:hint="eastAsia"/>
                <w:highlight w:val="lightGray"/>
              </w:rPr>
              <w:t>實辦理工期展延</w:t>
            </w:r>
            <w:r w:rsidR="00E045FD" w:rsidRPr="00AB1111">
              <w:rPr>
                <w:rFonts w:hint="eastAsia"/>
                <w:highlight w:val="lightGray"/>
              </w:rPr>
              <w:t>。</w:t>
            </w:r>
          </w:p>
        </w:tc>
      </w:tr>
      <w:tr w:rsidR="008C5E43" w:rsidRPr="00AB1111" w:rsidTr="0025125F">
        <w:tc>
          <w:tcPr>
            <w:tcW w:w="826" w:type="dxa"/>
          </w:tcPr>
          <w:p w:rsidR="008C5E43" w:rsidRPr="00AB1111" w:rsidRDefault="008C5E43" w:rsidP="00604546">
            <w:pPr>
              <w:jc w:val="center"/>
            </w:pPr>
            <w:r w:rsidRPr="00AB1111">
              <w:rPr>
                <w:rFonts w:hint="eastAsia"/>
              </w:rPr>
              <w:t>170</w:t>
            </w:r>
          </w:p>
        </w:tc>
        <w:tc>
          <w:tcPr>
            <w:tcW w:w="4123" w:type="dxa"/>
            <w:shd w:val="clear" w:color="auto" w:fill="auto"/>
          </w:tcPr>
          <w:p w:rsidR="008C5E43" w:rsidRPr="00AB1111" w:rsidRDefault="008C5E43" w:rsidP="002F7D2B">
            <w:pPr>
              <w:spacing w:line="320" w:lineRule="atLeast"/>
              <w:ind w:leftChars="24" w:left="48" w:firstLineChars="3" w:firstLine="6"/>
            </w:pPr>
            <w:r w:rsidRPr="00AB1111">
              <w:rPr>
                <w:rFonts w:hint="eastAsia"/>
              </w:rPr>
              <w:t>廠商如需租用台北港碼頭</w:t>
            </w:r>
            <w:proofErr w:type="gramStart"/>
            <w:r w:rsidRPr="00AB1111">
              <w:rPr>
                <w:rFonts w:hint="eastAsia"/>
              </w:rPr>
              <w:t>作為鋼梁組裝</w:t>
            </w:r>
            <w:proofErr w:type="gramEnd"/>
            <w:r w:rsidRPr="00AB1111">
              <w:rPr>
                <w:rFonts w:hint="eastAsia"/>
              </w:rPr>
              <w:t>作業之用，廠商應提送符合台北港區相關規定之作業計畫書後，機關同意協助與台北港管理單位協商相關事宜。</w:t>
            </w:r>
          </w:p>
        </w:tc>
        <w:tc>
          <w:tcPr>
            <w:tcW w:w="4123" w:type="dxa"/>
            <w:shd w:val="clear" w:color="auto" w:fill="auto"/>
          </w:tcPr>
          <w:p w:rsidR="008C5E43" w:rsidRPr="00AB1111" w:rsidRDefault="00A850C7" w:rsidP="00E400F9">
            <w:pPr>
              <w:spacing w:line="320" w:lineRule="atLeast"/>
              <w:ind w:leftChars="24" w:left="48" w:firstLineChars="3" w:firstLine="6"/>
              <w:rPr>
                <w:bCs/>
              </w:rPr>
            </w:pPr>
            <w:r w:rsidRPr="00AB1111">
              <w:rPr>
                <w:rFonts w:hint="eastAsia"/>
                <w:bCs/>
                <w:highlight w:val="lightGray"/>
                <w:shd w:val="pct15" w:color="auto" w:fill="FFFFFF"/>
              </w:rPr>
              <w:t>機關已向</w:t>
            </w:r>
            <w:proofErr w:type="gramStart"/>
            <w:r w:rsidRPr="00AB1111">
              <w:rPr>
                <w:rFonts w:hint="eastAsia"/>
                <w:bCs/>
                <w:highlight w:val="lightGray"/>
                <w:shd w:val="pct15" w:color="auto" w:fill="FFFFFF"/>
              </w:rPr>
              <w:t>臺</w:t>
            </w:r>
            <w:proofErr w:type="gramEnd"/>
            <w:r w:rsidRPr="00AB1111">
              <w:rPr>
                <w:rFonts w:hint="eastAsia"/>
                <w:bCs/>
                <w:highlight w:val="lightGray"/>
                <w:shd w:val="pct15" w:color="auto" w:fill="FFFFFF"/>
              </w:rPr>
              <w:t>北港營運處</w:t>
            </w:r>
            <w:r w:rsidR="00E400F9" w:rsidRPr="00AB1111">
              <w:rPr>
                <w:rFonts w:hint="eastAsia"/>
                <w:bCs/>
                <w:highlight w:val="lightGray"/>
                <w:shd w:val="pct15" w:color="auto" w:fill="FFFFFF"/>
              </w:rPr>
              <w:t>接洽於</w:t>
            </w:r>
            <w:proofErr w:type="gramStart"/>
            <w:r w:rsidR="00AC2ABF" w:rsidRPr="00AB1111">
              <w:rPr>
                <w:rFonts w:hint="eastAsia"/>
                <w:bCs/>
                <w:highlight w:val="lightGray"/>
                <w:shd w:val="pct15" w:color="auto" w:fill="FFFFFF"/>
              </w:rPr>
              <w:t>臺</w:t>
            </w:r>
            <w:r w:rsidR="00E400F9" w:rsidRPr="00AB1111">
              <w:rPr>
                <w:rFonts w:hint="eastAsia"/>
                <w:bCs/>
                <w:highlight w:val="lightGray"/>
                <w:shd w:val="pct15" w:color="auto" w:fill="FFFFFF"/>
              </w:rPr>
              <w:t>北港內預留</w:t>
            </w:r>
            <w:proofErr w:type="gramEnd"/>
            <w:r w:rsidR="00AE7160" w:rsidRPr="00AB1111">
              <w:rPr>
                <w:rFonts w:hint="eastAsia"/>
                <w:bCs/>
                <w:highlight w:val="lightGray"/>
                <w:shd w:val="pct15" w:color="auto" w:fill="FFFFFF"/>
              </w:rPr>
              <w:t>碼頭作為</w:t>
            </w:r>
            <w:r w:rsidR="00E400F9" w:rsidRPr="00AB1111">
              <w:rPr>
                <w:rFonts w:hint="eastAsia"/>
                <w:bCs/>
                <w:highlight w:val="lightGray"/>
                <w:shd w:val="pct15" w:color="auto" w:fill="FFFFFF"/>
              </w:rPr>
              <w:t>本工程鋼</w:t>
            </w:r>
            <w:proofErr w:type="gramStart"/>
            <w:r w:rsidR="00E400F9" w:rsidRPr="00AB1111">
              <w:rPr>
                <w:rFonts w:hint="eastAsia"/>
                <w:bCs/>
                <w:highlight w:val="lightGray"/>
                <w:shd w:val="pct15" w:color="auto" w:fill="FFFFFF"/>
              </w:rPr>
              <w:t>構橋箱梁</w:t>
            </w:r>
            <w:proofErr w:type="gramEnd"/>
            <w:r w:rsidR="00E400F9" w:rsidRPr="00AB1111">
              <w:rPr>
                <w:rFonts w:hint="eastAsia"/>
                <w:bCs/>
                <w:highlight w:val="lightGray"/>
                <w:shd w:val="pct15" w:color="auto" w:fill="FFFFFF"/>
              </w:rPr>
              <w:t>二次加工用地約</w:t>
            </w:r>
            <w:r w:rsidR="00E400F9" w:rsidRPr="00AB1111">
              <w:rPr>
                <w:rFonts w:hint="eastAsia"/>
                <w:bCs/>
                <w:highlight w:val="lightGray"/>
                <w:shd w:val="pct15" w:color="auto" w:fill="FFFFFF"/>
              </w:rPr>
              <w:t>80,000</w:t>
            </w:r>
            <w:r w:rsidR="00E400F9" w:rsidRPr="00AB1111">
              <w:rPr>
                <w:rFonts w:hint="eastAsia"/>
                <w:bCs/>
                <w:highlight w:val="lightGray"/>
                <w:shd w:val="pct15" w:color="auto" w:fill="FFFFFF"/>
              </w:rPr>
              <w:t>平方公尺，以供本工程承攬廠商租用。</w:t>
            </w:r>
            <w:r w:rsidR="008C5E43" w:rsidRPr="00AB1111">
              <w:rPr>
                <w:rFonts w:hint="eastAsia"/>
                <w:bCs/>
              </w:rPr>
              <w:t>廠商如需租用</w:t>
            </w:r>
            <w:proofErr w:type="gramStart"/>
            <w:r w:rsidR="00AC2ABF" w:rsidRPr="00AB1111">
              <w:rPr>
                <w:rFonts w:hint="eastAsia"/>
                <w:bCs/>
              </w:rPr>
              <w:t>臺</w:t>
            </w:r>
            <w:proofErr w:type="gramEnd"/>
            <w:r w:rsidR="008C5E43" w:rsidRPr="00AB1111">
              <w:rPr>
                <w:rFonts w:hint="eastAsia"/>
                <w:bCs/>
              </w:rPr>
              <w:t>北港碼頭</w:t>
            </w:r>
            <w:proofErr w:type="gramStart"/>
            <w:r w:rsidR="008C5E43" w:rsidRPr="00AB1111">
              <w:rPr>
                <w:rFonts w:hint="eastAsia"/>
                <w:bCs/>
              </w:rPr>
              <w:t>作為鋼梁組裝</w:t>
            </w:r>
            <w:proofErr w:type="gramEnd"/>
            <w:r w:rsidR="008C5E43" w:rsidRPr="00AB1111">
              <w:rPr>
                <w:rFonts w:hint="eastAsia"/>
                <w:bCs/>
              </w:rPr>
              <w:t>作業之用，廠商應</w:t>
            </w:r>
            <w:r w:rsidR="00992CB5" w:rsidRPr="00AB1111">
              <w:rPr>
                <w:rFonts w:hint="eastAsia"/>
                <w:bCs/>
                <w:highlight w:val="lightGray"/>
              </w:rPr>
              <w:t>於</w:t>
            </w:r>
            <w:r w:rsidR="00AE7160" w:rsidRPr="00AB1111">
              <w:rPr>
                <w:rFonts w:hint="eastAsia"/>
                <w:bCs/>
              </w:rPr>
              <w:t>提</w:t>
            </w:r>
            <w:r w:rsidR="00AE7160" w:rsidRPr="00AB1111">
              <w:rPr>
                <w:rFonts w:hint="eastAsia"/>
                <w:bCs/>
                <w:highlight w:val="lightGray"/>
              </w:rPr>
              <w:t>出</w:t>
            </w:r>
            <w:r w:rsidR="003F1F50" w:rsidRPr="00AB1111">
              <w:rPr>
                <w:rFonts w:hint="eastAsia"/>
                <w:dstrike/>
              </w:rPr>
              <w:t>送</w:t>
            </w:r>
            <w:r w:rsidR="00992CB5" w:rsidRPr="00AB1111">
              <w:rPr>
                <w:rFonts w:hint="eastAsia"/>
                <w:bCs/>
                <w:highlight w:val="lightGray"/>
              </w:rPr>
              <w:t>整體施工計畫</w:t>
            </w:r>
            <w:r w:rsidR="00AE7160" w:rsidRPr="00AB1111">
              <w:rPr>
                <w:rFonts w:hint="eastAsia"/>
                <w:bCs/>
                <w:highlight w:val="lightGray"/>
              </w:rPr>
              <w:t>時</w:t>
            </w:r>
            <w:r w:rsidR="00992CB5" w:rsidRPr="00AB1111">
              <w:rPr>
                <w:rFonts w:hint="eastAsia"/>
                <w:bCs/>
                <w:highlight w:val="lightGray"/>
              </w:rPr>
              <w:t>一併提出</w:t>
            </w:r>
            <w:r w:rsidR="00C1064B" w:rsidRPr="00AB1111">
              <w:rPr>
                <w:rFonts w:hint="eastAsia"/>
                <w:bCs/>
              </w:rPr>
              <w:t>符合</w:t>
            </w:r>
            <w:proofErr w:type="gramStart"/>
            <w:r w:rsidR="00AC2ABF" w:rsidRPr="00AB1111">
              <w:rPr>
                <w:rFonts w:hint="eastAsia"/>
                <w:bCs/>
              </w:rPr>
              <w:t>臺</w:t>
            </w:r>
            <w:proofErr w:type="gramEnd"/>
            <w:r w:rsidR="00C1064B" w:rsidRPr="00AB1111">
              <w:rPr>
                <w:rFonts w:hint="eastAsia"/>
                <w:bCs/>
              </w:rPr>
              <w:t>北港區相關規定之作業計畫</w:t>
            </w:r>
            <w:r w:rsidR="003F1F50" w:rsidRPr="00AB1111">
              <w:rPr>
                <w:rFonts w:hint="eastAsia"/>
                <w:dstrike/>
              </w:rPr>
              <w:t>書後</w:t>
            </w:r>
            <w:r w:rsidR="008C5E43" w:rsidRPr="00AB1111">
              <w:rPr>
                <w:rFonts w:hint="eastAsia"/>
                <w:bCs/>
              </w:rPr>
              <w:t>，機關同意協助與</w:t>
            </w:r>
            <w:proofErr w:type="gramStart"/>
            <w:r w:rsidR="00AC2ABF" w:rsidRPr="00AB1111">
              <w:rPr>
                <w:rFonts w:hint="eastAsia"/>
                <w:bCs/>
              </w:rPr>
              <w:t>臺</w:t>
            </w:r>
            <w:proofErr w:type="gramEnd"/>
            <w:r w:rsidR="008C5E43" w:rsidRPr="00AB1111">
              <w:rPr>
                <w:rFonts w:hint="eastAsia"/>
                <w:bCs/>
              </w:rPr>
              <w:t>北港管理單位協商</w:t>
            </w:r>
            <w:r w:rsidR="00E400F9" w:rsidRPr="00AB1111">
              <w:rPr>
                <w:rFonts w:hint="eastAsia"/>
                <w:bCs/>
                <w:highlight w:val="lightGray"/>
              </w:rPr>
              <w:t>租地</w:t>
            </w:r>
            <w:r w:rsidR="008C5E43" w:rsidRPr="00AB1111">
              <w:rPr>
                <w:rFonts w:hint="eastAsia"/>
                <w:bCs/>
              </w:rPr>
              <w:t>相關事宜。</w:t>
            </w:r>
            <w:r w:rsidR="00AC2ABF" w:rsidRPr="00AB1111">
              <w:rPr>
                <w:rFonts w:hint="eastAsia"/>
                <w:bCs/>
                <w:highlight w:val="lightGray"/>
                <w:shd w:val="pct15" w:color="auto" w:fill="FFFFFF"/>
              </w:rPr>
              <w:t>若</w:t>
            </w:r>
            <w:proofErr w:type="gramStart"/>
            <w:r w:rsidR="00AC2ABF" w:rsidRPr="00AB1111">
              <w:rPr>
                <w:rFonts w:hint="eastAsia"/>
                <w:bCs/>
                <w:highlight w:val="lightGray"/>
                <w:shd w:val="pct15" w:color="auto" w:fill="FFFFFF"/>
              </w:rPr>
              <w:t>臺</w:t>
            </w:r>
            <w:proofErr w:type="gramEnd"/>
            <w:r w:rsidR="00AC2ABF" w:rsidRPr="00AB1111">
              <w:rPr>
                <w:rFonts w:hint="eastAsia"/>
                <w:bCs/>
                <w:highlight w:val="lightGray"/>
                <w:shd w:val="pct15" w:color="auto" w:fill="FFFFFF"/>
              </w:rPr>
              <w:t>北港營運處審查計畫時間</w:t>
            </w:r>
            <w:proofErr w:type="gramStart"/>
            <w:r w:rsidR="00AC2ABF" w:rsidRPr="00AB1111">
              <w:rPr>
                <w:rFonts w:hint="eastAsia"/>
                <w:bCs/>
                <w:highlight w:val="lightGray"/>
                <w:shd w:val="pct15" w:color="auto" w:fill="FFFFFF"/>
              </w:rPr>
              <w:t>過長致影響</w:t>
            </w:r>
            <w:proofErr w:type="gramEnd"/>
            <w:r w:rsidR="00AC2ABF" w:rsidRPr="00AB1111">
              <w:rPr>
                <w:rFonts w:hint="eastAsia"/>
                <w:bCs/>
                <w:highlight w:val="lightGray"/>
                <w:shd w:val="pct15" w:color="auto" w:fill="FFFFFF"/>
              </w:rPr>
              <w:t>要徑工期時，廠商得檢具相關佐證資料向機關提出申請，由機關據以</w:t>
            </w:r>
            <w:proofErr w:type="gramStart"/>
            <w:r w:rsidR="00AC2ABF" w:rsidRPr="00AB1111">
              <w:rPr>
                <w:rFonts w:hint="eastAsia"/>
                <w:bCs/>
                <w:highlight w:val="lightGray"/>
                <w:shd w:val="pct15" w:color="auto" w:fill="FFFFFF"/>
              </w:rPr>
              <w:t>覈</w:t>
            </w:r>
            <w:proofErr w:type="gramEnd"/>
            <w:r w:rsidR="00AC2ABF" w:rsidRPr="00AB1111">
              <w:rPr>
                <w:rFonts w:hint="eastAsia"/>
                <w:bCs/>
                <w:highlight w:val="lightGray"/>
                <w:shd w:val="pct15" w:color="auto" w:fill="FFFFFF"/>
              </w:rPr>
              <w:t>實辦理工期展延。</w:t>
            </w:r>
          </w:p>
        </w:tc>
      </w:tr>
      <w:tr w:rsidR="008C5E43" w:rsidRPr="00AB1111" w:rsidTr="0025125F">
        <w:tc>
          <w:tcPr>
            <w:tcW w:w="826" w:type="dxa"/>
          </w:tcPr>
          <w:p w:rsidR="008C5E43" w:rsidRPr="00AB1111" w:rsidRDefault="008C5E43" w:rsidP="00604546">
            <w:pPr>
              <w:jc w:val="center"/>
            </w:pPr>
            <w:r w:rsidRPr="00AB1111">
              <w:rPr>
                <w:rFonts w:hint="eastAsia"/>
              </w:rPr>
              <w:t>171</w:t>
            </w:r>
          </w:p>
        </w:tc>
        <w:tc>
          <w:tcPr>
            <w:tcW w:w="4123" w:type="dxa"/>
            <w:shd w:val="clear" w:color="auto" w:fill="auto"/>
          </w:tcPr>
          <w:p w:rsidR="008C5E43" w:rsidRPr="00AB1111" w:rsidRDefault="008C5E43" w:rsidP="002F7D2B">
            <w:pPr>
              <w:spacing w:line="320" w:lineRule="atLeast"/>
              <w:ind w:leftChars="24" w:left="48" w:firstLineChars="3" w:firstLine="6"/>
            </w:pPr>
            <w:r w:rsidRPr="00AB1111">
              <w:rPr>
                <w:rFonts w:hint="eastAsia"/>
              </w:rPr>
              <w:t>廠商若需引進大陸籍工作船或陸資所屬外國籍工作船，請依「兩岸交流安全跨部會協調審查機制運作流程圖」循序提出申請，</w:t>
            </w:r>
            <w:proofErr w:type="gramStart"/>
            <w:r w:rsidRPr="00AB1111">
              <w:rPr>
                <w:rFonts w:hint="eastAsia"/>
              </w:rPr>
              <w:t>倘經行政院</w:t>
            </w:r>
            <w:proofErr w:type="gramEnd"/>
            <w:r w:rsidRPr="00AB1111">
              <w:rPr>
                <w:rFonts w:hint="eastAsia"/>
              </w:rPr>
              <w:t>同意，後續該施工船舶直航許可申請事宜，再依「大陸籍工作船來</w:t>
            </w:r>
            <w:proofErr w:type="gramStart"/>
            <w:r w:rsidRPr="00AB1111">
              <w:rPr>
                <w:rFonts w:hint="eastAsia"/>
              </w:rPr>
              <w:t>臺</w:t>
            </w:r>
            <w:proofErr w:type="gramEnd"/>
            <w:r w:rsidRPr="00AB1111">
              <w:rPr>
                <w:rFonts w:hint="eastAsia"/>
              </w:rPr>
              <w:t>之申請及審查作業程序」規定，檢具相關文件向交通部航港局申請。</w:t>
            </w:r>
          </w:p>
        </w:tc>
        <w:tc>
          <w:tcPr>
            <w:tcW w:w="4123" w:type="dxa"/>
            <w:shd w:val="clear" w:color="auto" w:fill="auto"/>
          </w:tcPr>
          <w:p w:rsidR="008C5E43" w:rsidRPr="00AB1111" w:rsidRDefault="00525E50" w:rsidP="00525E50">
            <w:pPr>
              <w:spacing w:line="320" w:lineRule="atLeast"/>
              <w:ind w:leftChars="24" w:left="48" w:firstLineChars="3" w:firstLine="6"/>
              <w:rPr>
                <w:bCs/>
              </w:rPr>
            </w:pPr>
            <w:r w:rsidRPr="00AB1111">
              <w:rPr>
                <w:rFonts w:hint="eastAsia"/>
                <w:bCs/>
                <w:highlight w:val="lightGray"/>
                <w:shd w:val="pct15" w:color="auto" w:fill="FFFFFF"/>
              </w:rPr>
              <w:t>本工程所需使用之工作船機</w:t>
            </w:r>
            <w:r w:rsidR="00A025D0" w:rsidRPr="00AB1111">
              <w:rPr>
                <w:rFonts w:hint="eastAsia"/>
                <w:bCs/>
                <w:highlight w:val="lightGray"/>
                <w:shd w:val="pct15" w:color="auto" w:fill="FFFFFF"/>
              </w:rPr>
              <w:t>來源</w:t>
            </w:r>
            <w:r w:rsidRPr="00AB1111">
              <w:rPr>
                <w:rFonts w:hint="eastAsia"/>
                <w:bCs/>
                <w:highlight w:val="lightGray"/>
                <w:shd w:val="pct15" w:color="auto" w:fill="FFFFFF"/>
              </w:rPr>
              <w:t>不限地區或國家</w:t>
            </w:r>
            <w:r w:rsidRPr="00AB1111">
              <w:rPr>
                <w:rFonts w:ascii="標楷體" w:hAnsi="標楷體" w:hint="eastAsia"/>
                <w:bCs/>
                <w:highlight w:val="lightGray"/>
                <w:shd w:val="pct15" w:color="auto" w:fill="FFFFFF"/>
              </w:rPr>
              <w:t>，惟</w:t>
            </w:r>
            <w:r w:rsidR="008C5E43" w:rsidRPr="00AB1111">
              <w:rPr>
                <w:rFonts w:hint="eastAsia"/>
                <w:bCs/>
              </w:rPr>
              <w:t>廠商若需引進</w:t>
            </w:r>
            <w:r w:rsidRPr="00AB1111">
              <w:rPr>
                <w:rFonts w:hint="eastAsia"/>
                <w:bCs/>
              </w:rPr>
              <w:t>大陸籍</w:t>
            </w:r>
            <w:r w:rsidR="008C5E43" w:rsidRPr="00AB1111">
              <w:rPr>
                <w:rFonts w:hint="eastAsia"/>
                <w:bCs/>
              </w:rPr>
              <w:t>工作船或陸資所屬外國籍工作船，請依「兩岸交流安全跨部會協調審查機制運作流程圖」循序提出申請，</w:t>
            </w:r>
            <w:proofErr w:type="gramStart"/>
            <w:r w:rsidR="008C5E43" w:rsidRPr="00AB1111">
              <w:rPr>
                <w:rFonts w:hint="eastAsia"/>
                <w:bCs/>
              </w:rPr>
              <w:t>倘經行政院</w:t>
            </w:r>
            <w:proofErr w:type="gramEnd"/>
            <w:r w:rsidR="008C5E43" w:rsidRPr="00AB1111">
              <w:rPr>
                <w:rFonts w:hint="eastAsia"/>
                <w:bCs/>
              </w:rPr>
              <w:t>同意，後續該施工船舶直航許可申請事宜，再依「大陸籍工作船來</w:t>
            </w:r>
            <w:proofErr w:type="gramStart"/>
            <w:r w:rsidR="008C5E43" w:rsidRPr="00AB1111">
              <w:rPr>
                <w:rFonts w:hint="eastAsia"/>
                <w:bCs/>
              </w:rPr>
              <w:t>臺</w:t>
            </w:r>
            <w:proofErr w:type="gramEnd"/>
            <w:r w:rsidR="008C5E43" w:rsidRPr="00AB1111">
              <w:rPr>
                <w:rFonts w:hint="eastAsia"/>
                <w:bCs/>
              </w:rPr>
              <w:t>之申請及審查作業程序」規定，檢具相關文件向交通部航港局申請</w:t>
            </w:r>
            <w:r w:rsidRPr="00AB1111">
              <w:rPr>
                <w:rFonts w:hint="eastAsia"/>
                <w:bCs/>
              </w:rPr>
              <w:t>，</w:t>
            </w:r>
            <w:r w:rsidRPr="00AB1111">
              <w:rPr>
                <w:rFonts w:hint="eastAsia"/>
                <w:b/>
                <w:bCs/>
                <w:highlight w:val="lightGray"/>
                <w:shd w:val="pct15" w:color="auto" w:fill="FFFFFF"/>
              </w:rPr>
              <w:t>機關將協助與相關單位協商</w:t>
            </w:r>
            <w:r w:rsidR="008C5E43" w:rsidRPr="00AB1111">
              <w:rPr>
                <w:rFonts w:hint="eastAsia"/>
                <w:b/>
                <w:bCs/>
                <w:highlight w:val="lightGray"/>
                <w:shd w:val="pct15" w:color="auto" w:fill="FFFFFF"/>
              </w:rPr>
              <w:t>。</w:t>
            </w:r>
          </w:p>
        </w:tc>
      </w:tr>
      <w:tr w:rsidR="00F00DEA" w:rsidRPr="00AB1111" w:rsidTr="0025125F">
        <w:tc>
          <w:tcPr>
            <w:tcW w:w="826" w:type="dxa"/>
          </w:tcPr>
          <w:p w:rsidR="00F00DEA" w:rsidRPr="00AB1111" w:rsidRDefault="00F00DEA" w:rsidP="00F00DEA">
            <w:pPr>
              <w:jc w:val="center"/>
            </w:pPr>
            <w:r w:rsidRPr="00AB1111">
              <w:rPr>
                <w:rFonts w:hint="eastAsia"/>
                <w:highlight w:val="lightGray"/>
              </w:rPr>
              <w:t>17</w:t>
            </w:r>
            <w:r w:rsidRPr="00AB1111">
              <w:rPr>
                <w:rFonts w:hint="eastAsia"/>
                <w:highlight w:val="lightGray"/>
              </w:rPr>
              <w:t>7</w:t>
            </w:r>
          </w:p>
        </w:tc>
        <w:tc>
          <w:tcPr>
            <w:tcW w:w="4123" w:type="dxa"/>
            <w:shd w:val="clear" w:color="auto" w:fill="auto"/>
          </w:tcPr>
          <w:p w:rsidR="00F00DEA" w:rsidRPr="00AB1111" w:rsidRDefault="00F00DEA" w:rsidP="008E1B05">
            <w:pPr>
              <w:pStyle w:val="110"/>
              <w:spacing w:line="320" w:lineRule="atLeast"/>
              <w:ind w:leftChars="28" w:left="293" w:hangingChars="116" w:hanging="237"/>
            </w:pPr>
          </w:p>
        </w:tc>
        <w:tc>
          <w:tcPr>
            <w:tcW w:w="4123" w:type="dxa"/>
            <w:shd w:val="clear" w:color="auto" w:fill="auto"/>
          </w:tcPr>
          <w:p w:rsidR="00F00DEA" w:rsidRPr="00AB1111" w:rsidRDefault="00F00DEA" w:rsidP="008E1B05">
            <w:pPr>
              <w:spacing w:line="320" w:lineRule="atLeast"/>
              <w:ind w:leftChars="24" w:left="48" w:firstLineChars="3" w:firstLine="6"/>
              <w:rPr>
                <w:rFonts w:ascii="Times New Roman" w:hAnsi="Times New Roman"/>
                <w:bCs/>
              </w:rPr>
            </w:pPr>
            <w:r w:rsidRPr="00AB1111">
              <w:rPr>
                <w:rFonts w:ascii="Times New Roman" w:hAnsi="Times New Roman"/>
                <w:bCs/>
              </w:rPr>
              <w:t>(</w:t>
            </w:r>
            <w:r w:rsidRPr="00AB1111">
              <w:rPr>
                <w:rFonts w:ascii="Times New Roman" w:hAnsi="標楷體"/>
                <w:bCs/>
              </w:rPr>
              <w:t>新增</w:t>
            </w:r>
            <w:r w:rsidRPr="00AB1111">
              <w:rPr>
                <w:rFonts w:ascii="Times New Roman" w:hAnsi="Times New Roman"/>
                <w:bCs/>
              </w:rPr>
              <w:t>)</w:t>
            </w:r>
          </w:p>
          <w:p w:rsidR="00F00DEA" w:rsidRPr="00AB1111" w:rsidRDefault="00F00DEA" w:rsidP="008E1B05">
            <w:pPr>
              <w:pStyle w:val="110"/>
              <w:spacing w:line="320" w:lineRule="atLeast"/>
              <w:ind w:leftChars="20" w:left="40" w:firstLineChars="3" w:firstLine="6"/>
              <w:rPr>
                <w:rFonts w:ascii="Times New Roman" w:hAnsi="Times New Roman"/>
                <w:highlight w:val="lightGray"/>
              </w:rPr>
            </w:pPr>
            <w:r w:rsidRPr="00AB1111">
              <w:rPr>
                <w:rFonts w:ascii="Times New Roman" w:hAnsi="標楷體"/>
                <w:highlight w:val="lightGray"/>
              </w:rPr>
              <w:t>主橋塔、橋墩</w:t>
            </w:r>
            <w:r w:rsidRPr="00AB1111">
              <w:rPr>
                <w:rFonts w:ascii="Times New Roman" w:hAnsi="標楷體" w:hint="eastAsia"/>
                <w:highlight w:val="lightGray"/>
              </w:rPr>
              <w:t>之</w:t>
            </w:r>
            <w:r w:rsidRPr="00AB1111">
              <w:rPr>
                <w:rFonts w:ascii="Times New Roman" w:hAnsi="標楷體"/>
                <w:highlight w:val="lightGray"/>
              </w:rPr>
              <w:t>鋼筋</w:t>
            </w:r>
            <w:r w:rsidRPr="00AB1111">
              <w:rPr>
                <w:rFonts w:ascii="Times New Roman" w:hAnsi="標楷體" w:hint="eastAsia"/>
                <w:highlight w:val="lightGray"/>
              </w:rPr>
              <w:t>，廠商</w:t>
            </w:r>
            <w:r w:rsidRPr="00AB1111">
              <w:rPr>
                <w:rFonts w:ascii="Times New Roman" w:hAnsi="標楷體"/>
                <w:highlight w:val="lightGray"/>
              </w:rPr>
              <w:t>得</w:t>
            </w:r>
            <w:proofErr w:type="gramStart"/>
            <w:r w:rsidRPr="00AB1111">
              <w:rPr>
                <w:rFonts w:ascii="Times New Roman" w:hAnsi="標楷體"/>
                <w:highlight w:val="lightGray"/>
              </w:rPr>
              <w:t>採</w:t>
            </w:r>
            <w:proofErr w:type="gramEnd"/>
            <w:r w:rsidRPr="00AB1111">
              <w:rPr>
                <w:rFonts w:ascii="Times New Roman" w:hAnsi="標楷體"/>
                <w:highlight w:val="lightGray"/>
              </w:rPr>
              <w:t>續接器替代</w:t>
            </w:r>
            <w:r w:rsidRPr="00AB1111">
              <w:rPr>
                <w:rFonts w:ascii="Times New Roman" w:hAnsi="標楷體" w:hint="eastAsia"/>
                <w:highlight w:val="lightGray"/>
              </w:rPr>
              <w:t>原設計</w:t>
            </w:r>
            <w:r w:rsidRPr="00AB1111">
              <w:rPr>
                <w:rFonts w:ascii="Times New Roman" w:hAnsi="標楷體"/>
                <w:highlight w:val="lightGray"/>
              </w:rPr>
              <w:t>搭接方式施工，相鄰續接器需錯開</w:t>
            </w:r>
            <w:r w:rsidRPr="00AB1111">
              <w:rPr>
                <w:rFonts w:ascii="Times New Roman" w:hAnsi="Times New Roman"/>
                <w:highlight w:val="lightGray"/>
              </w:rPr>
              <w:t>60</w:t>
            </w:r>
            <w:r w:rsidRPr="00AB1111">
              <w:rPr>
                <w:rFonts w:ascii="Times New Roman" w:hAnsi="標楷體"/>
                <w:highlight w:val="lightGray"/>
              </w:rPr>
              <w:t>公分以上，</w:t>
            </w:r>
            <w:r w:rsidRPr="00AB1111">
              <w:rPr>
                <w:rFonts w:ascii="Times New Roman" w:hAnsi="標楷體" w:hint="eastAsia"/>
                <w:highlight w:val="lightGray"/>
                <w:shd w:val="pct15" w:color="auto" w:fill="FFFFFF"/>
              </w:rPr>
              <w:t>惟</w:t>
            </w:r>
            <w:r w:rsidRPr="00AB1111">
              <w:rPr>
                <w:rFonts w:ascii="Times New Roman" w:hAnsi="標楷體"/>
                <w:highlight w:val="lightGray"/>
                <w:shd w:val="pct15" w:color="auto" w:fill="FFFFFF"/>
              </w:rPr>
              <w:t>原設計搭接</w:t>
            </w:r>
            <w:r w:rsidRPr="00AB1111">
              <w:rPr>
                <w:rFonts w:ascii="Times New Roman" w:hAnsi="標楷體" w:hint="eastAsia"/>
                <w:highlight w:val="lightGray"/>
                <w:shd w:val="pct15" w:color="auto" w:fill="FFFFFF"/>
              </w:rPr>
              <w:t>鋼筋不予計價，並以契約鋼筋續接器單價實作數量</w:t>
            </w:r>
            <w:r w:rsidRPr="00AB1111">
              <w:rPr>
                <w:rFonts w:ascii="Times New Roman" w:hAnsi="標楷體"/>
                <w:highlight w:val="lightGray"/>
                <w:shd w:val="pct15" w:color="auto" w:fill="FFFFFF"/>
              </w:rPr>
              <w:t>計價。</w:t>
            </w:r>
          </w:p>
        </w:tc>
      </w:tr>
    </w:tbl>
    <w:p w:rsidR="00C563B1" w:rsidRPr="00AB1111" w:rsidRDefault="00C563B1" w:rsidP="00C563B1">
      <w:pPr>
        <w:pStyle w:val="22"/>
        <w:spacing w:before="180" w:after="108"/>
        <w:ind w:left="611" w:hanging="611"/>
        <w:rPr>
          <w:rFonts w:ascii="Times New Roman" w:hAnsi="Times New Roman"/>
          <w:sz w:val="28"/>
          <w:szCs w:val="28"/>
        </w:rPr>
      </w:pPr>
      <w:r w:rsidRPr="00AB1111">
        <w:rPr>
          <w:rFonts w:ascii="Times New Roman"/>
          <w:sz w:val="28"/>
          <w:szCs w:val="28"/>
        </w:rPr>
        <w:lastRenderedPageBreak/>
        <w:t>補充</w:t>
      </w:r>
      <w:r w:rsidR="003E48AC" w:rsidRPr="00AB1111">
        <w:rPr>
          <w:rFonts w:ascii="Times New Roman" w:hint="eastAsia"/>
          <w:sz w:val="28"/>
          <w:szCs w:val="28"/>
        </w:rPr>
        <w:t>施工說明書</w:t>
      </w:r>
    </w:p>
    <w:tbl>
      <w:tblPr>
        <w:tblStyle w:val="a3"/>
        <w:tblW w:w="9072" w:type="dxa"/>
        <w:tblInd w:w="108" w:type="dxa"/>
        <w:tblBorders>
          <w:top w:val="single" w:sz="12" w:space="0" w:color="auto"/>
          <w:left w:val="single" w:sz="12" w:space="0" w:color="auto"/>
          <w:bottom w:val="single" w:sz="12" w:space="0" w:color="auto"/>
          <w:right w:val="single" w:sz="12" w:space="0" w:color="auto"/>
        </w:tblBorders>
        <w:tblLook w:val="04A0"/>
      </w:tblPr>
      <w:tblGrid>
        <w:gridCol w:w="826"/>
        <w:gridCol w:w="4123"/>
        <w:gridCol w:w="4123"/>
      </w:tblGrid>
      <w:tr w:rsidR="00C563B1" w:rsidRPr="00AB1111" w:rsidTr="00604546">
        <w:trPr>
          <w:tblHeader/>
        </w:trPr>
        <w:tc>
          <w:tcPr>
            <w:tcW w:w="826"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編號</w:t>
            </w:r>
          </w:p>
        </w:tc>
        <w:tc>
          <w:tcPr>
            <w:tcW w:w="4123"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原條文</w:t>
            </w:r>
          </w:p>
        </w:tc>
        <w:tc>
          <w:tcPr>
            <w:tcW w:w="4123"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修改條文</w:t>
            </w:r>
          </w:p>
        </w:tc>
      </w:tr>
      <w:tr w:rsidR="00FC2242" w:rsidRPr="00AB1111" w:rsidTr="00D559A4">
        <w:tc>
          <w:tcPr>
            <w:tcW w:w="826" w:type="dxa"/>
            <w:vAlign w:val="center"/>
          </w:tcPr>
          <w:p w:rsidR="00FC2242" w:rsidRPr="00AB1111" w:rsidRDefault="00FC2242" w:rsidP="00D559A4">
            <w:pPr>
              <w:pStyle w:val="a4"/>
              <w:spacing w:line="0" w:lineRule="atLeast"/>
              <w:ind w:left="0" w:firstLineChars="0" w:firstLine="0"/>
              <w:jc w:val="center"/>
              <w:rPr>
                <w:rFonts w:ascii="Times New Roman" w:hAnsi="Times New Roman"/>
                <w:b/>
              </w:rPr>
            </w:pPr>
            <w:r w:rsidRPr="00AB1111">
              <w:rPr>
                <w:rFonts w:ascii="Times New Roman" w:hAnsi="Times New Roman" w:hint="eastAsia"/>
                <w:b/>
              </w:rPr>
              <w:t>0123A</w:t>
            </w:r>
            <w:r w:rsidRPr="00AB1111">
              <w:rPr>
                <w:rFonts w:ascii="Times New Roman" w:hAnsi="Times New Roman"/>
              </w:rPr>
              <w:t>履約階段替代方案</w:t>
            </w:r>
          </w:p>
        </w:tc>
        <w:tc>
          <w:tcPr>
            <w:tcW w:w="4123" w:type="dxa"/>
            <w:shd w:val="clear" w:color="auto" w:fill="auto"/>
          </w:tcPr>
          <w:p w:rsidR="00FC2242" w:rsidRPr="00AB1111" w:rsidRDefault="00FC2242" w:rsidP="009200F0">
            <w:pPr>
              <w:pStyle w:val="12"/>
              <w:spacing w:line="320" w:lineRule="exact"/>
              <w:ind w:left="484" w:hangingChars="242" w:hanging="484"/>
            </w:pPr>
            <w:r w:rsidRPr="00AB1111">
              <w:t>1.3.2</w:t>
            </w:r>
            <w:r w:rsidRPr="00AB1111">
              <w:tab/>
            </w:r>
            <w:r w:rsidRPr="00AB1111">
              <w:t>替代方案之內容與提出時限</w:t>
            </w:r>
          </w:p>
          <w:p w:rsidR="00FC2242" w:rsidRPr="00AB1111" w:rsidRDefault="00FC2242" w:rsidP="002F7D2B">
            <w:pPr>
              <w:pStyle w:val="12"/>
              <w:spacing w:line="320" w:lineRule="exact"/>
              <w:ind w:leftChars="242" w:left="484" w:firstLine="0"/>
            </w:pPr>
            <w:r w:rsidRPr="00AB1111">
              <w:t>廠商最遲應於該替代項目使用前之六個月前，將替代方案送工程司審查，工程司最遲應於收到次日起三個月內核定是否採用。</w:t>
            </w:r>
          </w:p>
        </w:tc>
        <w:tc>
          <w:tcPr>
            <w:tcW w:w="4123" w:type="dxa"/>
            <w:shd w:val="clear" w:color="auto" w:fill="auto"/>
          </w:tcPr>
          <w:p w:rsidR="00FC2242" w:rsidRPr="00AB1111" w:rsidRDefault="00FC2242" w:rsidP="009200F0">
            <w:pPr>
              <w:pStyle w:val="12"/>
              <w:spacing w:line="320" w:lineRule="exact"/>
              <w:ind w:left="484" w:hangingChars="242" w:hanging="484"/>
            </w:pPr>
            <w:r w:rsidRPr="00AB1111">
              <w:t>1.3.2</w:t>
            </w:r>
            <w:r w:rsidRPr="00AB1111">
              <w:tab/>
            </w:r>
            <w:r w:rsidRPr="00AB1111">
              <w:t>替代方案之內容與提出時限</w:t>
            </w:r>
          </w:p>
          <w:p w:rsidR="00FC2242" w:rsidRPr="00AB1111" w:rsidRDefault="00FC2242" w:rsidP="0044660D">
            <w:pPr>
              <w:pStyle w:val="12"/>
              <w:spacing w:line="320" w:lineRule="exact"/>
              <w:ind w:leftChars="236" w:left="472" w:firstLine="0"/>
            </w:pPr>
            <w:r w:rsidRPr="00AB1111">
              <w:rPr>
                <w:rFonts w:hint="eastAsia"/>
                <w:bCs/>
              </w:rPr>
              <w:t>廠商最遲應於該替代項目使用前六</w:t>
            </w:r>
            <w:proofErr w:type="gramStart"/>
            <w:r w:rsidRPr="00AB1111">
              <w:rPr>
                <w:rFonts w:hint="eastAsia"/>
                <w:bCs/>
              </w:rPr>
              <w:t>個</w:t>
            </w:r>
            <w:proofErr w:type="gramEnd"/>
            <w:r w:rsidRPr="00AB1111">
              <w:rPr>
                <w:rFonts w:hint="eastAsia"/>
                <w:bCs/>
              </w:rPr>
              <w:t>月，將替代方案</w:t>
            </w:r>
            <w:proofErr w:type="gramStart"/>
            <w:r w:rsidR="00AC2ABF" w:rsidRPr="00AB1111">
              <w:rPr>
                <w:rFonts w:hint="eastAsia"/>
                <w:bCs/>
              </w:rPr>
              <w:t>初稿</w:t>
            </w:r>
            <w:r w:rsidRPr="00AB1111">
              <w:rPr>
                <w:rFonts w:hint="eastAsia"/>
                <w:bCs/>
              </w:rPr>
              <w:t>送</w:t>
            </w:r>
            <w:r w:rsidR="00AC2ABF" w:rsidRPr="00AB1111">
              <w:rPr>
                <w:rFonts w:hint="eastAsia"/>
                <w:bCs/>
              </w:rPr>
              <w:t>監造</w:t>
            </w:r>
            <w:proofErr w:type="gramEnd"/>
            <w:r w:rsidR="00AC2ABF" w:rsidRPr="00AB1111">
              <w:rPr>
                <w:rFonts w:hint="eastAsia"/>
                <w:bCs/>
              </w:rPr>
              <w:t>單位</w:t>
            </w:r>
            <w:r w:rsidRPr="00AB1111">
              <w:rPr>
                <w:rFonts w:hint="eastAsia"/>
                <w:bCs/>
              </w:rPr>
              <w:t>審查，工程司最遲應於收到次日起</w:t>
            </w:r>
            <w:r w:rsidRPr="00AB1111">
              <w:rPr>
                <w:rFonts w:hint="eastAsia"/>
                <w:bCs/>
                <w:highlight w:val="lightGray"/>
              </w:rPr>
              <w:t>45</w:t>
            </w:r>
            <w:r w:rsidRPr="00AB1111">
              <w:rPr>
                <w:rFonts w:hint="eastAsia"/>
                <w:bCs/>
                <w:highlight w:val="lightGray"/>
              </w:rPr>
              <w:t>日</w:t>
            </w:r>
            <w:r w:rsidRPr="00AB1111">
              <w:rPr>
                <w:rFonts w:hint="eastAsia"/>
                <w:bCs/>
              </w:rPr>
              <w:t>內核定是否採用</w:t>
            </w:r>
            <w:r w:rsidR="00AC2ABF" w:rsidRPr="00AB1111">
              <w:rPr>
                <w:rFonts w:hint="eastAsia"/>
                <w:bCs/>
              </w:rPr>
              <w:t>。</w:t>
            </w:r>
            <w:r w:rsidRPr="00AB1111">
              <w:rPr>
                <w:rFonts w:hint="eastAsia"/>
                <w:bCs/>
                <w:highlight w:val="lightGray"/>
              </w:rPr>
              <w:t>經同意採用</w:t>
            </w:r>
            <w:r w:rsidR="00AE7160" w:rsidRPr="00AB1111">
              <w:rPr>
                <w:rFonts w:hint="eastAsia"/>
                <w:bCs/>
                <w:highlight w:val="lightGray"/>
              </w:rPr>
              <w:t>後廠商</w:t>
            </w:r>
            <w:r w:rsidRPr="00AB1111">
              <w:rPr>
                <w:rFonts w:hint="eastAsia"/>
                <w:bCs/>
                <w:highlight w:val="lightGray"/>
              </w:rPr>
              <w:t>再</w:t>
            </w:r>
            <w:r w:rsidR="00AE7160" w:rsidRPr="00AB1111">
              <w:rPr>
                <w:rFonts w:hint="eastAsia"/>
                <w:bCs/>
                <w:highlight w:val="lightGray"/>
              </w:rPr>
              <w:t>將正式方案</w:t>
            </w:r>
            <w:proofErr w:type="gramStart"/>
            <w:r w:rsidR="00AE7160" w:rsidRPr="00AB1111">
              <w:rPr>
                <w:rFonts w:hint="eastAsia"/>
                <w:bCs/>
                <w:highlight w:val="lightGray"/>
              </w:rPr>
              <w:t>提</w:t>
            </w:r>
            <w:r w:rsidRPr="00AB1111">
              <w:rPr>
                <w:rFonts w:hint="eastAsia"/>
                <w:bCs/>
                <w:highlight w:val="lightGray"/>
              </w:rPr>
              <w:t>送</w:t>
            </w:r>
            <w:r w:rsidR="00AE7160" w:rsidRPr="00AB1111">
              <w:rPr>
                <w:rFonts w:hint="eastAsia"/>
                <w:bCs/>
                <w:highlight w:val="lightGray"/>
              </w:rPr>
              <w:t>監造</w:t>
            </w:r>
            <w:proofErr w:type="gramEnd"/>
            <w:r w:rsidR="00AE7160" w:rsidRPr="00AB1111">
              <w:rPr>
                <w:rFonts w:hint="eastAsia"/>
                <w:bCs/>
                <w:highlight w:val="lightGray"/>
              </w:rPr>
              <w:t>單位</w:t>
            </w:r>
            <w:r w:rsidRPr="00AB1111">
              <w:rPr>
                <w:rFonts w:hint="eastAsia"/>
                <w:bCs/>
                <w:highlight w:val="lightGray"/>
              </w:rPr>
              <w:t>審</w:t>
            </w:r>
            <w:r w:rsidR="00AE7160" w:rsidRPr="00AB1111">
              <w:rPr>
                <w:rFonts w:hint="eastAsia"/>
                <w:bCs/>
                <w:highlight w:val="lightGray"/>
              </w:rPr>
              <w:t>查</w:t>
            </w:r>
            <w:r w:rsidRPr="00AB1111">
              <w:rPr>
                <w:rFonts w:hint="eastAsia"/>
                <w:bCs/>
                <w:highlight w:val="lightGray"/>
              </w:rPr>
              <w:t>，工程司應於</w:t>
            </w:r>
            <w:r w:rsidRPr="00AB1111">
              <w:rPr>
                <w:rFonts w:hint="eastAsia"/>
                <w:bCs/>
                <w:highlight w:val="lightGray"/>
              </w:rPr>
              <w:t>45</w:t>
            </w:r>
            <w:r w:rsidRPr="00AB1111">
              <w:rPr>
                <w:rFonts w:hint="eastAsia"/>
                <w:bCs/>
                <w:highlight w:val="lightGray"/>
              </w:rPr>
              <w:t>日內完成審查，審查期程超過</w:t>
            </w:r>
            <w:r w:rsidRPr="00AB1111">
              <w:rPr>
                <w:rFonts w:hint="eastAsia"/>
                <w:bCs/>
                <w:highlight w:val="lightGray"/>
              </w:rPr>
              <w:t>90</w:t>
            </w:r>
            <w:r w:rsidRPr="00AB1111">
              <w:rPr>
                <w:rFonts w:hint="eastAsia"/>
                <w:bCs/>
                <w:highlight w:val="lightGray"/>
              </w:rPr>
              <w:t>日</w:t>
            </w:r>
            <w:r w:rsidR="00AC2ABF" w:rsidRPr="00AB1111">
              <w:rPr>
                <w:rFonts w:hint="eastAsia"/>
                <w:bCs/>
                <w:highlight w:val="lightGray"/>
              </w:rPr>
              <w:t>致影響要徑工期時，廠商得檢具相關佐證資料向機關提出申請，由機關據以</w:t>
            </w:r>
            <w:proofErr w:type="gramStart"/>
            <w:r w:rsidR="00AC2ABF" w:rsidRPr="00AB1111">
              <w:rPr>
                <w:rFonts w:hint="eastAsia"/>
                <w:bCs/>
                <w:highlight w:val="lightGray"/>
              </w:rPr>
              <w:t>覈</w:t>
            </w:r>
            <w:proofErr w:type="gramEnd"/>
            <w:r w:rsidR="00AC2ABF" w:rsidRPr="00AB1111">
              <w:rPr>
                <w:rFonts w:hint="eastAsia"/>
                <w:bCs/>
                <w:highlight w:val="lightGray"/>
              </w:rPr>
              <w:t>實辦理工期展延。</w:t>
            </w:r>
          </w:p>
        </w:tc>
      </w:tr>
      <w:tr w:rsidR="003A4DB1" w:rsidRPr="00AB1111" w:rsidTr="00D559A4">
        <w:tc>
          <w:tcPr>
            <w:tcW w:w="826" w:type="dxa"/>
            <w:vAlign w:val="center"/>
          </w:tcPr>
          <w:p w:rsidR="003A4DB1" w:rsidRPr="00AB1111" w:rsidRDefault="003A4DB1" w:rsidP="00D559A4">
            <w:pPr>
              <w:pStyle w:val="a4"/>
              <w:spacing w:line="0" w:lineRule="atLeast"/>
              <w:ind w:left="0" w:firstLineChars="0" w:firstLine="0"/>
              <w:jc w:val="center"/>
              <w:rPr>
                <w:rFonts w:ascii="Times New Roman" w:hAnsi="Times New Roman"/>
              </w:rPr>
            </w:pPr>
            <w:r w:rsidRPr="00AB1111">
              <w:rPr>
                <w:rFonts w:ascii="Times New Roman" w:hAnsi="Times New Roman"/>
                <w:b/>
              </w:rPr>
              <w:t>0338B</w:t>
            </w:r>
            <w:r w:rsidRPr="00AB1111">
              <w:rPr>
                <w:rFonts w:ascii="Times New Roman" w:hAnsi="Times New Roman"/>
              </w:rPr>
              <w:t>主橋塔施工</w:t>
            </w:r>
          </w:p>
        </w:tc>
        <w:tc>
          <w:tcPr>
            <w:tcW w:w="4123" w:type="dxa"/>
            <w:shd w:val="clear" w:color="auto" w:fill="auto"/>
          </w:tcPr>
          <w:p w:rsidR="003A4DB1" w:rsidRPr="00AB1111" w:rsidRDefault="003A4DB1" w:rsidP="008E1B05">
            <w:pPr>
              <w:spacing w:line="320" w:lineRule="atLeast"/>
              <w:rPr>
                <w:rFonts w:ascii="Times New Roman"/>
              </w:rPr>
            </w:pPr>
            <w:r w:rsidRPr="00AB1111">
              <w:rPr>
                <w:rFonts w:ascii="Times New Roman" w:hint="eastAsia"/>
              </w:rPr>
              <w:t>3.2.5</w:t>
            </w:r>
            <w:r w:rsidRPr="00AB1111">
              <w:rPr>
                <w:rFonts w:ascii="Times New Roman" w:hint="eastAsia"/>
              </w:rPr>
              <w:tab/>
            </w:r>
            <w:r w:rsidRPr="00AB1111">
              <w:rPr>
                <w:rFonts w:ascii="Times New Roman" w:hint="eastAsia"/>
              </w:rPr>
              <w:t>位置</w:t>
            </w:r>
            <w:r w:rsidRPr="00AB1111">
              <w:rPr>
                <w:rFonts w:ascii="Times New Roman"/>
              </w:rPr>
              <w:t>與垂直度：</w:t>
            </w:r>
          </w:p>
          <w:p w:rsidR="003A4DB1" w:rsidRPr="00AB1111" w:rsidRDefault="003A4DB1" w:rsidP="008E1B05">
            <w:pPr>
              <w:spacing w:line="320" w:lineRule="atLeast"/>
              <w:rPr>
                <w:rFonts w:ascii="Times New Roman" w:hAnsi="Times New Roman"/>
              </w:rPr>
            </w:pPr>
            <w:r w:rsidRPr="00AB1111">
              <w:rPr>
                <w:rFonts w:ascii="Times New Roman" w:hint="eastAsia"/>
              </w:rPr>
              <w:t>位置容許誤差於橋</w:t>
            </w:r>
            <w:proofErr w:type="gramStart"/>
            <w:r w:rsidRPr="00AB1111">
              <w:rPr>
                <w:rFonts w:ascii="Times New Roman" w:hint="eastAsia"/>
              </w:rPr>
              <w:t>塔樁帽</w:t>
            </w:r>
            <w:proofErr w:type="gramEnd"/>
            <w:r w:rsidRPr="00AB1111">
              <w:rPr>
                <w:rFonts w:ascii="Times New Roman" w:hint="eastAsia"/>
              </w:rPr>
              <w:t>頂部為±</w:t>
            </w:r>
            <w:r w:rsidRPr="00AB1111">
              <w:rPr>
                <w:rFonts w:ascii="Times New Roman" w:hint="eastAsia"/>
              </w:rPr>
              <w:t>25mm</w:t>
            </w:r>
            <w:r w:rsidRPr="00AB1111">
              <w:rPr>
                <w:rFonts w:ascii="Times New Roman" w:hint="eastAsia"/>
              </w:rPr>
              <w:t>，橋塔垂直度容許誤差</w:t>
            </w:r>
            <w:r w:rsidRPr="00AB1111">
              <w:rPr>
                <w:rFonts w:ascii="Times New Roman"/>
              </w:rPr>
              <w:t>為</w:t>
            </w:r>
            <w:r w:rsidRPr="00AB1111">
              <w:rPr>
                <w:rFonts w:ascii="Times New Roman"/>
              </w:rPr>
              <w:t>1/</w:t>
            </w:r>
            <w:r w:rsidRPr="00AB1111">
              <w:rPr>
                <w:rFonts w:ascii="Times New Roman" w:hint="eastAsia"/>
              </w:rPr>
              <w:t>2</w:t>
            </w:r>
            <w:r w:rsidRPr="00AB1111">
              <w:rPr>
                <w:rFonts w:ascii="Times New Roman"/>
              </w:rPr>
              <w:t>000</w:t>
            </w:r>
            <w:r w:rsidRPr="00AB1111">
              <w:rPr>
                <w:rFonts w:ascii="Times New Roman" w:hint="eastAsia"/>
              </w:rPr>
              <w:t>，橋塔各節塊</w:t>
            </w:r>
            <w:r w:rsidRPr="00AB1111">
              <w:rPr>
                <w:rFonts w:hint="eastAsia"/>
              </w:rPr>
              <w:t>中心線相對於設計中心線之容許誤差</w:t>
            </w:r>
            <w:r w:rsidRPr="00AB1111">
              <w:rPr>
                <w:rFonts w:ascii="Times New Roman" w:hint="eastAsia"/>
              </w:rPr>
              <w:t>不得超過節塊長度之</w:t>
            </w:r>
            <w:r w:rsidRPr="00AB1111">
              <w:rPr>
                <w:rFonts w:ascii="Times New Roman"/>
              </w:rPr>
              <w:t>1/</w:t>
            </w:r>
            <w:r w:rsidRPr="00AB1111">
              <w:rPr>
                <w:rFonts w:ascii="Times New Roman" w:hint="eastAsia"/>
              </w:rPr>
              <w:t>10</w:t>
            </w:r>
            <w:r w:rsidRPr="00AB1111">
              <w:rPr>
                <w:rFonts w:ascii="Times New Roman"/>
              </w:rPr>
              <w:t>00</w:t>
            </w:r>
            <w:r w:rsidRPr="00AB1111">
              <w:rPr>
                <w:rFonts w:ascii="Times New Roman" w:hint="eastAsia"/>
              </w:rPr>
              <w:t>(</w:t>
            </w:r>
            <w:r w:rsidRPr="00AB1111">
              <w:rPr>
                <w:rFonts w:ascii="Times New Roman" w:hint="eastAsia"/>
              </w:rPr>
              <w:t>且不大於</w:t>
            </w:r>
            <w:r w:rsidRPr="00AB1111">
              <w:rPr>
                <w:rFonts w:ascii="Times New Roman" w:hint="eastAsia"/>
              </w:rPr>
              <w:t>8mm)</w:t>
            </w:r>
            <w:r w:rsidRPr="00AB1111">
              <w:rPr>
                <w:rFonts w:ascii="Times New Roman" w:hint="eastAsia"/>
              </w:rPr>
              <w:t>。</w:t>
            </w:r>
            <w:r w:rsidRPr="00AB1111">
              <w:rPr>
                <w:rFonts w:hint="eastAsia"/>
              </w:rPr>
              <w:t>自橋塔頂</w:t>
            </w:r>
            <w:proofErr w:type="gramStart"/>
            <w:r w:rsidRPr="00AB1111">
              <w:rPr>
                <w:rFonts w:hint="eastAsia"/>
              </w:rPr>
              <w:t>部至</w:t>
            </w:r>
            <w:r w:rsidRPr="00AB1111">
              <w:rPr>
                <w:rFonts w:ascii="Times New Roman" w:hint="eastAsia"/>
              </w:rPr>
              <w:t>樁帽</w:t>
            </w:r>
            <w:proofErr w:type="gramEnd"/>
            <w:r w:rsidRPr="00AB1111">
              <w:rPr>
                <w:rFonts w:ascii="Times New Roman" w:hint="eastAsia"/>
              </w:rPr>
              <w:t>頂部</w:t>
            </w:r>
            <w:r w:rsidRPr="00AB1111">
              <w:rPr>
                <w:rFonts w:hint="eastAsia"/>
              </w:rPr>
              <w:t>間直線與假設之正弦線形中點處誤差不得超過</w:t>
            </w:r>
            <w:r w:rsidRPr="00AB1111">
              <w:rPr>
                <w:rFonts w:ascii="Times New Roman"/>
              </w:rPr>
              <w:t>H/</w:t>
            </w:r>
            <w:r w:rsidRPr="00AB1111">
              <w:rPr>
                <w:rFonts w:ascii="Times New Roman" w:hint="eastAsia"/>
              </w:rPr>
              <w:t>30</w:t>
            </w:r>
            <w:r w:rsidRPr="00AB1111">
              <w:rPr>
                <w:rFonts w:ascii="Times New Roman"/>
              </w:rPr>
              <w:t>00</w:t>
            </w:r>
            <w:r w:rsidRPr="00AB1111">
              <w:rPr>
                <w:rFonts w:ascii="Times New Roman" w:hint="eastAsia"/>
              </w:rPr>
              <w:t>，</w:t>
            </w:r>
            <w:r w:rsidRPr="00AB1111">
              <w:rPr>
                <w:rFonts w:ascii="Times New Roman"/>
              </w:rPr>
              <w:t>如</w:t>
            </w:r>
            <w:r w:rsidRPr="00AB1111">
              <w:rPr>
                <w:rFonts w:hint="eastAsia"/>
              </w:rPr>
              <w:t>下圖所示。</w:t>
            </w:r>
          </w:p>
        </w:tc>
        <w:tc>
          <w:tcPr>
            <w:tcW w:w="4123" w:type="dxa"/>
            <w:shd w:val="clear" w:color="auto" w:fill="auto"/>
          </w:tcPr>
          <w:p w:rsidR="003A4DB1" w:rsidRPr="00AB1111" w:rsidRDefault="003A4DB1" w:rsidP="008E1B05">
            <w:pPr>
              <w:spacing w:line="320" w:lineRule="atLeast"/>
              <w:rPr>
                <w:rFonts w:ascii="Times New Roman"/>
              </w:rPr>
            </w:pPr>
            <w:r w:rsidRPr="00AB1111">
              <w:rPr>
                <w:rFonts w:ascii="Times New Roman" w:hint="eastAsia"/>
              </w:rPr>
              <w:t>3.2.5</w:t>
            </w:r>
            <w:r w:rsidRPr="00AB1111">
              <w:rPr>
                <w:rFonts w:ascii="Times New Roman" w:hint="eastAsia"/>
              </w:rPr>
              <w:tab/>
            </w:r>
            <w:r w:rsidRPr="00AB1111">
              <w:rPr>
                <w:rFonts w:ascii="Times New Roman" w:hint="eastAsia"/>
              </w:rPr>
              <w:t>位置</w:t>
            </w:r>
            <w:r w:rsidRPr="00AB1111">
              <w:rPr>
                <w:rFonts w:ascii="Times New Roman"/>
              </w:rPr>
              <w:t>與垂直度：</w:t>
            </w:r>
          </w:p>
          <w:p w:rsidR="003A4DB1" w:rsidRPr="00AB1111" w:rsidRDefault="003A4DB1" w:rsidP="00635E63">
            <w:pPr>
              <w:spacing w:line="320" w:lineRule="atLeast"/>
              <w:rPr>
                <w:rFonts w:ascii="Times New Roman" w:hAnsi="Times New Roman"/>
              </w:rPr>
            </w:pPr>
            <w:r w:rsidRPr="00AB1111">
              <w:rPr>
                <w:rFonts w:ascii="Times New Roman" w:hint="eastAsia"/>
              </w:rPr>
              <w:t>位置容許誤差於橋</w:t>
            </w:r>
            <w:proofErr w:type="gramStart"/>
            <w:r w:rsidRPr="00AB1111">
              <w:rPr>
                <w:rFonts w:ascii="Times New Roman" w:hint="eastAsia"/>
              </w:rPr>
              <w:t>塔樁帽</w:t>
            </w:r>
            <w:proofErr w:type="gramEnd"/>
            <w:r w:rsidRPr="00AB1111">
              <w:rPr>
                <w:rFonts w:ascii="Times New Roman" w:hint="eastAsia"/>
              </w:rPr>
              <w:t>頂部為±</w:t>
            </w:r>
            <w:r w:rsidRPr="00AB1111">
              <w:rPr>
                <w:rFonts w:ascii="Times New Roman" w:hint="eastAsia"/>
              </w:rPr>
              <w:t>25mm</w:t>
            </w:r>
            <w:r w:rsidRPr="00AB1111">
              <w:rPr>
                <w:rFonts w:ascii="Times New Roman" w:hint="eastAsia"/>
              </w:rPr>
              <w:t>。橋塔垂直度容許誤差為</w:t>
            </w:r>
            <w:r w:rsidR="00635E63" w:rsidRPr="00AB1111">
              <w:rPr>
                <w:rFonts w:ascii="Times New Roman"/>
                <w:dstrike/>
              </w:rPr>
              <w:t>1/</w:t>
            </w:r>
            <w:r w:rsidR="00635E63" w:rsidRPr="00AB1111">
              <w:rPr>
                <w:rFonts w:ascii="Times New Roman" w:hint="eastAsia"/>
                <w:dstrike/>
              </w:rPr>
              <w:t>2</w:t>
            </w:r>
            <w:r w:rsidR="00635E63" w:rsidRPr="00AB1111">
              <w:rPr>
                <w:rFonts w:ascii="Times New Roman"/>
                <w:dstrike/>
              </w:rPr>
              <w:t>000</w:t>
            </w:r>
            <w:r w:rsidRPr="00AB1111">
              <w:rPr>
                <w:rFonts w:ascii="Times New Roman" w:hint="eastAsia"/>
                <w:highlight w:val="lightGray"/>
              </w:rPr>
              <w:t>1/1500</w:t>
            </w:r>
            <w:r w:rsidRPr="00AB1111">
              <w:rPr>
                <w:rFonts w:ascii="Times New Roman" w:hint="eastAsia"/>
              </w:rPr>
              <w:t>，橋塔各節塊</w:t>
            </w:r>
            <w:r w:rsidRPr="00AB1111">
              <w:rPr>
                <w:rFonts w:hint="eastAsia"/>
              </w:rPr>
              <w:t>中心線相對於設計中心線之容許誤差</w:t>
            </w:r>
            <w:r w:rsidRPr="00AB1111">
              <w:rPr>
                <w:rFonts w:ascii="Times New Roman" w:hint="eastAsia"/>
              </w:rPr>
              <w:t>不得超過節塊長度之</w:t>
            </w:r>
            <w:r w:rsidR="00635E63" w:rsidRPr="00AB1111">
              <w:rPr>
                <w:rFonts w:ascii="Times New Roman"/>
                <w:dstrike/>
              </w:rPr>
              <w:t>1/</w:t>
            </w:r>
            <w:r w:rsidR="00635E63" w:rsidRPr="00AB1111">
              <w:rPr>
                <w:rFonts w:ascii="Times New Roman" w:hint="eastAsia"/>
                <w:dstrike/>
              </w:rPr>
              <w:t>10</w:t>
            </w:r>
            <w:r w:rsidR="00635E63" w:rsidRPr="00AB1111">
              <w:rPr>
                <w:rFonts w:ascii="Times New Roman"/>
                <w:dstrike/>
              </w:rPr>
              <w:t>00</w:t>
            </w:r>
            <w:r w:rsidRPr="00AB1111">
              <w:rPr>
                <w:rFonts w:ascii="Times New Roman"/>
                <w:highlight w:val="lightGray"/>
              </w:rPr>
              <w:t>1/</w:t>
            </w:r>
            <w:r w:rsidRPr="00AB1111">
              <w:rPr>
                <w:rFonts w:ascii="Times New Roman" w:hint="eastAsia"/>
                <w:highlight w:val="lightGray"/>
              </w:rPr>
              <w:t>4</w:t>
            </w:r>
            <w:r w:rsidRPr="00AB1111">
              <w:rPr>
                <w:rFonts w:ascii="Times New Roman"/>
                <w:highlight w:val="lightGray"/>
              </w:rPr>
              <w:t>00</w:t>
            </w:r>
            <w:r w:rsidRPr="00AB1111">
              <w:rPr>
                <w:rFonts w:ascii="Times New Roman" w:hint="eastAsia"/>
              </w:rPr>
              <w:t>(</w:t>
            </w:r>
            <w:r w:rsidRPr="00AB1111">
              <w:rPr>
                <w:rFonts w:ascii="Times New Roman" w:hint="eastAsia"/>
              </w:rPr>
              <w:t>且不大於</w:t>
            </w:r>
            <w:r w:rsidR="00635E63" w:rsidRPr="00AB1111">
              <w:rPr>
                <w:rFonts w:ascii="Times New Roman" w:hint="eastAsia"/>
                <w:dstrike/>
              </w:rPr>
              <w:t>8</w:t>
            </w:r>
            <w:r w:rsidRPr="00AB1111">
              <w:rPr>
                <w:rFonts w:ascii="Times New Roman" w:hint="eastAsia"/>
                <w:highlight w:val="lightGray"/>
              </w:rPr>
              <w:t>10</w:t>
            </w:r>
            <w:r w:rsidRPr="00AB1111">
              <w:rPr>
                <w:rFonts w:ascii="Times New Roman" w:hint="eastAsia"/>
              </w:rPr>
              <w:t>mm)</w:t>
            </w:r>
            <w:r w:rsidRPr="00AB1111">
              <w:rPr>
                <w:rFonts w:ascii="Times New Roman" w:hint="eastAsia"/>
              </w:rPr>
              <w:t>。自橋塔頂</w:t>
            </w:r>
            <w:proofErr w:type="gramStart"/>
            <w:r w:rsidRPr="00AB1111">
              <w:rPr>
                <w:rFonts w:ascii="Times New Roman" w:hint="eastAsia"/>
              </w:rPr>
              <w:t>部至樁帽</w:t>
            </w:r>
            <w:proofErr w:type="gramEnd"/>
            <w:r w:rsidRPr="00AB1111">
              <w:rPr>
                <w:rFonts w:ascii="Times New Roman" w:hint="eastAsia"/>
              </w:rPr>
              <w:t>頂部間</w:t>
            </w:r>
            <w:r w:rsidRPr="00AB1111">
              <w:rPr>
                <w:rFonts w:hint="eastAsia"/>
              </w:rPr>
              <w:t>直線與假設之正弦線形中點處誤差不得超過</w:t>
            </w:r>
            <w:r w:rsidR="00635E63" w:rsidRPr="00AB1111">
              <w:rPr>
                <w:dstrike/>
              </w:rPr>
              <w:t>H</w:t>
            </w:r>
            <w:r w:rsidR="00635E63" w:rsidRPr="00AB1111">
              <w:rPr>
                <w:rFonts w:ascii="Times New Roman"/>
                <w:dstrike/>
              </w:rPr>
              <w:t>/</w:t>
            </w:r>
            <w:r w:rsidR="00635E63" w:rsidRPr="00AB1111">
              <w:rPr>
                <w:rFonts w:ascii="Times New Roman" w:hint="eastAsia"/>
                <w:dstrike/>
              </w:rPr>
              <w:t>3</w:t>
            </w:r>
            <w:r w:rsidR="00635E63" w:rsidRPr="00AB1111">
              <w:rPr>
                <w:rFonts w:ascii="Times New Roman" w:hint="eastAsia"/>
                <w:dstrike/>
              </w:rPr>
              <w:t>0</w:t>
            </w:r>
            <w:r w:rsidR="00635E63" w:rsidRPr="00AB1111">
              <w:rPr>
                <w:rFonts w:ascii="Times New Roman"/>
                <w:dstrike/>
              </w:rPr>
              <w:t>00</w:t>
            </w:r>
            <w:r w:rsidRPr="00AB1111">
              <w:rPr>
                <w:highlight w:val="lightGray"/>
              </w:rPr>
              <w:t>H</w:t>
            </w:r>
            <w:r w:rsidRPr="00AB1111">
              <w:rPr>
                <w:rFonts w:ascii="Times New Roman"/>
                <w:highlight w:val="lightGray"/>
              </w:rPr>
              <w:t>/</w:t>
            </w:r>
            <w:r w:rsidRPr="00AB1111">
              <w:rPr>
                <w:rFonts w:ascii="Times New Roman" w:hint="eastAsia"/>
                <w:highlight w:val="lightGray"/>
              </w:rPr>
              <w:t>20</w:t>
            </w:r>
            <w:r w:rsidRPr="00AB1111">
              <w:rPr>
                <w:rFonts w:ascii="Times New Roman"/>
                <w:highlight w:val="lightGray"/>
              </w:rPr>
              <w:t>00</w:t>
            </w:r>
            <w:r w:rsidRPr="00AB1111">
              <w:rPr>
                <w:rFonts w:ascii="Times New Roman" w:hint="eastAsia"/>
              </w:rPr>
              <w:t>，</w:t>
            </w:r>
            <w:r w:rsidRPr="00AB1111">
              <w:rPr>
                <w:rFonts w:ascii="Times New Roman"/>
              </w:rPr>
              <w:t>如</w:t>
            </w:r>
            <w:r w:rsidRPr="00AB1111">
              <w:rPr>
                <w:rFonts w:hint="eastAsia"/>
              </w:rPr>
              <w:t>下圖所示。</w:t>
            </w:r>
          </w:p>
        </w:tc>
      </w:tr>
      <w:tr w:rsidR="00635E63" w:rsidRPr="00AB1111" w:rsidTr="00EF0C87">
        <w:tc>
          <w:tcPr>
            <w:tcW w:w="826" w:type="dxa"/>
            <w:vAlign w:val="center"/>
          </w:tcPr>
          <w:p w:rsidR="00635E63" w:rsidRPr="00AB1111" w:rsidRDefault="00635E63" w:rsidP="008E1B05">
            <w:pPr>
              <w:pStyle w:val="a4"/>
              <w:spacing w:line="0" w:lineRule="atLeast"/>
              <w:ind w:left="0" w:firstLineChars="0" w:firstLine="0"/>
              <w:jc w:val="center"/>
              <w:rPr>
                <w:rFonts w:ascii="Times New Roman" w:hAnsi="Times New Roman"/>
                <w:b/>
                <w:bCs/>
              </w:rPr>
            </w:pPr>
            <w:r w:rsidRPr="00AB1111">
              <w:rPr>
                <w:rFonts w:ascii="Times New Roman" w:hAnsi="Times New Roman" w:hint="eastAsia"/>
                <w:b/>
              </w:rPr>
              <w:t>0343A</w:t>
            </w:r>
            <w:r w:rsidRPr="00AB1111">
              <w:rPr>
                <w:rFonts w:ascii="Times New Roman" w:hAnsi="Times New Roman" w:hint="eastAsia"/>
              </w:rPr>
              <w:t>預鑄混凝土板</w:t>
            </w:r>
          </w:p>
        </w:tc>
        <w:tc>
          <w:tcPr>
            <w:tcW w:w="4123" w:type="dxa"/>
            <w:shd w:val="clear" w:color="auto" w:fill="auto"/>
          </w:tcPr>
          <w:p w:rsidR="00635E63" w:rsidRPr="00AB1111" w:rsidRDefault="00635E63" w:rsidP="008E1B05">
            <w:pPr>
              <w:autoSpaceDE w:val="0"/>
              <w:autoSpaceDN w:val="0"/>
              <w:snapToGrid/>
              <w:spacing w:line="240" w:lineRule="auto"/>
              <w:jc w:val="left"/>
              <w:textAlignment w:val="auto"/>
              <w:rPr>
                <w:rFonts w:ascii="Times New Roman"/>
              </w:rPr>
            </w:pPr>
          </w:p>
        </w:tc>
        <w:tc>
          <w:tcPr>
            <w:tcW w:w="4123" w:type="dxa"/>
            <w:shd w:val="clear" w:color="auto" w:fill="auto"/>
          </w:tcPr>
          <w:p w:rsidR="00635E63" w:rsidRPr="00AB1111" w:rsidRDefault="00635E63" w:rsidP="008E1B05">
            <w:pPr>
              <w:spacing w:line="320" w:lineRule="atLeast"/>
              <w:rPr>
                <w:rFonts w:ascii="Times New Roman"/>
              </w:rPr>
            </w:pPr>
            <w:r w:rsidRPr="00AB1111">
              <w:rPr>
                <w:rFonts w:ascii="Times New Roman"/>
              </w:rPr>
              <w:t>(</w:t>
            </w:r>
            <w:r w:rsidRPr="00AB1111">
              <w:rPr>
                <w:rFonts w:ascii="Times New Roman"/>
              </w:rPr>
              <w:t>新增</w:t>
            </w:r>
            <w:r w:rsidRPr="00AB1111">
              <w:rPr>
                <w:rFonts w:ascii="Times New Roman"/>
              </w:rPr>
              <w:t>)</w:t>
            </w:r>
          </w:p>
          <w:p w:rsidR="00635E63" w:rsidRPr="00AB1111" w:rsidRDefault="00635E63" w:rsidP="008E1B05">
            <w:pPr>
              <w:spacing w:line="320" w:lineRule="atLeast"/>
              <w:rPr>
                <w:rFonts w:ascii="Times New Roman" w:hAnsi="Times New Roman"/>
                <w:highlight w:val="lightGray"/>
              </w:rPr>
            </w:pPr>
            <w:r w:rsidRPr="00AB1111">
              <w:rPr>
                <w:rFonts w:ascii="Times New Roman" w:hint="eastAsia"/>
                <w:highlight w:val="lightGray"/>
              </w:rPr>
              <w:t>1.2.6</w:t>
            </w:r>
            <w:r w:rsidRPr="00AB1111">
              <w:rPr>
                <w:rFonts w:ascii="Times New Roman" w:hAnsi="標楷體"/>
                <w:highlight w:val="lightGray"/>
              </w:rPr>
              <w:t>廠商</w:t>
            </w:r>
            <w:r w:rsidRPr="00AB1111">
              <w:rPr>
                <w:rFonts w:ascii="Times New Roman" w:hAnsi="標楷體" w:hint="eastAsia"/>
                <w:highlight w:val="lightGray"/>
              </w:rPr>
              <w:t>得依</w:t>
            </w:r>
            <w:r w:rsidRPr="00AB1111">
              <w:rPr>
                <w:rFonts w:ascii="Times New Roman" w:hAnsi="Times New Roman" w:hint="eastAsia"/>
                <w:highlight w:val="lightGray"/>
              </w:rPr>
              <w:t>第</w:t>
            </w:r>
            <w:r w:rsidRPr="00AB1111">
              <w:rPr>
                <w:rFonts w:ascii="Times New Roman" w:hAnsi="Times New Roman" w:hint="eastAsia"/>
                <w:highlight w:val="lightGray"/>
              </w:rPr>
              <w:t>0123A</w:t>
            </w:r>
            <w:r w:rsidRPr="00AB1111">
              <w:rPr>
                <w:rFonts w:ascii="Times New Roman" w:hAnsi="Times New Roman" w:hint="eastAsia"/>
                <w:highlight w:val="lightGray"/>
              </w:rPr>
              <w:t>章規定提出替代方案。</w:t>
            </w:r>
          </w:p>
        </w:tc>
      </w:tr>
      <w:tr w:rsidR="00635E63" w:rsidRPr="00AB1111" w:rsidTr="00EF0C87">
        <w:tc>
          <w:tcPr>
            <w:tcW w:w="826" w:type="dxa"/>
            <w:vAlign w:val="center"/>
          </w:tcPr>
          <w:p w:rsidR="00635E63" w:rsidRPr="00AB1111" w:rsidRDefault="00635E63" w:rsidP="008E1B05">
            <w:pPr>
              <w:pStyle w:val="a4"/>
              <w:spacing w:line="0" w:lineRule="atLeast"/>
              <w:ind w:left="0" w:firstLineChars="0" w:firstLine="0"/>
              <w:jc w:val="center"/>
              <w:rPr>
                <w:rFonts w:ascii="Times New Roman" w:hAnsi="Times New Roman" w:hint="eastAsia"/>
                <w:b/>
              </w:rPr>
            </w:pPr>
            <w:r w:rsidRPr="00AB1111">
              <w:rPr>
                <w:rFonts w:ascii="Times New Roman" w:hAnsi="Times New Roman" w:hint="eastAsia"/>
                <w:b/>
              </w:rPr>
              <w:t>0997A</w:t>
            </w:r>
          </w:p>
          <w:p w:rsidR="004153BA" w:rsidRPr="00AB1111" w:rsidRDefault="004153BA" w:rsidP="008E1B05">
            <w:pPr>
              <w:pStyle w:val="a4"/>
              <w:spacing w:line="0" w:lineRule="atLeast"/>
              <w:ind w:left="0" w:firstLineChars="0" w:firstLine="0"/>
              <w:jc w:val="center"/>
              <w:rPr>
                <w:rFonts w:ascii="Times New Roman" w:hAnsi="Times New Roman" w:hint="eastAsia"/>
                <w:b/>
              </w:rPr>
            </w:pPr>
            <w:r w:rsidRPr="00AB1111">
              <w:rPr>
                <w:rFonts w:ascii="Times New Roman" w:hAnsi="Times New Roman" w:hint="eastAsia"/>
              </w:rPr>
              <w:t>噴塗式</w:t>
            </w:r>
            <w:r w:rsidRPr="00AB1111">
              <w:rPr>
                <w:rFonts w:ascii="Times New Roman" w:hAnsi="Times New Roman"/>
              </w:rPr>
              <w:t>(</w:t>
            </w:r>
            <w:proofErr w:type="gramStart"/>
            <w:r w:rsidRPr="00AB1111">
              <w:rPr>
                <w:rFonts w:ascii="Times New Roman" w:hAnsi="Times New Roman" w:hint="eastAsia"/>
              </w:rPr>
              <w:t>純聚</w:t>
            </w:r>
            <w:proofErr w:type="gramEnd"/>
            <w:r w:rsidRPr="00AB1111">
              <w:rPr>
                <w:rFonts w:ascii="Times New Roman" w:hAnsi="Times New Roman" w:hint="eastAsia"/>
              </w:rPr>
              <w:t>脲</w:t>
            </w:r>
            <w:r w:rsidRPr="00AB1111">
              <w:rPr>
                <w:rFonts w:ascii="Times New Roman" w:hAnsi="Times New Roman"/>
              </w:rPr>
              <w:t>)</w:t>
            </w:r>
            <w:r w:rsidRPr="00AB1111">
              <w:rPr>
                <w:rFonts w:ascii="Times New Roman" w:hAnsi="Times New Roman" w:hint="eastAsia"/>
              </w:rPr>
              <w:t>混凝土防蝕塗裝工程</w:t>
            </w:r>
          </w:p>
        </w:tc>
        <w:tc>
          <w:tcPr>
            <w:tcW w:w="4123" w:type="dxa"/>
            <w:shd w:val="clear" w:color="auto" w:fill="auto"/>
          </w:tcPr>
          <w:p w:rsidR="00635E63" w:rsidRPr="00AB1111" w:rsidRDefault="00635E63" w:rsidP="008E1B05">
            <w:pPr>
              <w:autoSpaceDE w:val="0"/>
              <w:autoSpaceDN w:val="0"/>
              <w:snapToGrid/>
              <w:spacing w:line="240" w:lineRule="auto"/>
              <w:jc w:val="left"/>
              <w:textAlignment w:val="auto"/>
              <w:rPr>
                <w:rFonts w:ascii="Times New Roman"/>
              </w:rPr>
            </w:pPr>
          </w:p>
        </w:tc>
        <w:tc>
          <w:tcPr>
            <w:tcW w:w="4123" w:type="dxa"/>
            <w:shd w:val="clear" w:color="auto" w:fill="auto"/>
          </w:tcPr>
          <w:p w:rsidR="00635E63" w:rsidRPr="00AB1111" w:rsidRDefault="004153BA" w:rsidP="008E1B05">
            <w:pPr>
              <w:spacing w:line="320" w:lineRule="atLeast"/>
              <w:rPr>
                <w:rFonts w:ascii="Times New Roman"/>
              </w:rPr>
            </w:pPr>
            <w:r w:rsidRPr="00AB1111">
              <w:rPr>
                <w:rFonts w:ascii="Times New Roman" w:hint="eastAsia"/>
              </w:rPr>
              <w:t>修改物性要求，詳補充施工說明書內文螢光筆標</w:t>
            </w:r>
            <w:proofErr w:type="gramStart"/>
            <w:r w:rsidRPr="00AB1111">
              <w:rPr>
                <w:rFonts w:ascii="Times New Roman" w:hint="eastAsia"/>
              </w:rPr>
              <w:t>註</w:t>
            </w:r>
            <w:proofErr w:type="gramEnd"/>
            <w:r w:rsidRPr="00AB1111">
              <w:rPr>
                <w:rFonts w:ascii="Times New Roman" w:hint="eastAsia"/>
              </w:rPr>
              <w:t>部份</w:t>
            </w:r>
          </w:p>
        </w:tc>
      </w:tr>
    </w:tbl>
    <w:p w:rsidR="00BF0CA0" w:rsidRPr="00AB1111" w:rsidRDefault="00BF0CA0">
      <w:pPr>
        <w:widowControl/>
        <w:adjustRightInd/>
        <w:snapToGrid/>
        <w:spacing w:line="240" w:lineRule="auto"/>
        <w:jc w:val="left"/>
        <w:textAlignment w:val="auto"/>
        <w:rPr>
          <w:rFonts w:ascii="Times New Roman"/>
          <w:b/>
          <w:bCs/>
          <w:sz w:val="28"/>
          <w:szCs w:val="28"/>
        </w:rPr>
      </w:pPr>
      <w:r w:rsidRPr="00AB1111">
        <w:rPr>
          <w:rFonts w:ascii="Times New Roman"/>
          <w:sz w:val="28"/>
          <w:szCs w:val="28"/>
        </w:rPr>
        <w:br w:type="page"/>
      </w:r>
    </w:p>
    <w:p w:rsidR="00C563B1" w:rsidRPr="00AB1111" w:rsidRDefault="003E48AC" w:rsidP="00C563B1">
      <w:pPr>
        <w:pStyle w:val="22"/>
        <w:spacing w:before="180" w:after="108"/>
        <w:ind w:left="611" w:hanging="611"/>
        <w:rPr>
          <w:rFonts w:ascii="Times New Roman" w:hAnsi="Times New Roman"/>
          <w:sz w:val="28"/>
          <w:szCs w:val="28"/>
        </w:rPr>
      </w:pPr>
      <w:r w:rsidRPr="00AB1111">
        <w:rPr>
          <w:rFonts w:ascii="Times New Roman" w:hint="eastAsia"/>
          <w:sz w:val="28"/>
          <w:szCs w:val="28"/>
        </w:rPr>
        <w:lastRenderedPageBreak/>
        <w:t>工程採購契約</w:t>
      </w:r>
    </w:p>
    <w:tbl>
      <w:tblPr>
        <w:tblStyle w:val="a3"/>
        <w:tblW w:w="9072" w:type="dxa"/>
        <w:tblInd w:w="108" w:type="dxa"/>
        <w:tblBorders>
          <w:top w:val="single" w:sz="12" w:space="0" w:color="auto"/>
          <w:left w:val="single" w:sz="12" w:space="0" w:color="auto"/>
          <w:bottom w:val="single" w:sz="12" w:space="0" w:color="auto"/>
          <w:right w:val="single" w:sz="12" w:space="0" w:color="auto"/>
        </w:tblBorders>
        <w:tblLook w:val="04A0"/>
      </w:tblPr>
      <w:tblGrid>
        <w:gridCol w:w="933"/>
        <w:gridCol w:w="4067"/>
        <w:gridCol w:w="4072"/>
      </w:tblGrid>
      <w:tr w:rsidR="00C563B1" w:rsidRPr="00AB1111" w:rsidTr="002960C3">
        <w:trPr>
          <w:tblHeader/>
        </w:trPr>
        <w:tc>
          <w:tcPr>
            <w:tcW w:w="933"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編號</w:t>
            </w:r>
          </w:p>
        </w:tc>
        <w:tc>
          <w:tcPr>
            <w:tcW w:w="4067"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原條文</w:t>
            </w:r>
          </w:p>
        </w:tc>
        <w:tc>
          <w:tcPr>
            <w:tcW w:w="4072" w:type="dxa"/>
            <w:shd w:val="clear" w:color="auto" w:fill="D9D9D9" w:themeFill="background1" w:themeFillShade="D9"/>
          </w:tcPr>
          <w:p w:rsidR="00C563B1" w:rsidRPr="00AB1111" w:rsidRDefault="00C563B1" w:rsidP="00604546">
            <w:pPr>
              <w:pStyle w:val="a4"/>
              <w:ind w:left="0" w:firstLineChars="0" w:firstLine="0"/>
              <w:jc w:val="center"/>
              <w:rPr>
                <w:b/>
                <w:sz w:val="28"/>
                <w:szCs w:val="28"/>
              </w:rPr>
            </w:pPr>
            <w:r w:rsidRPr="00AB1111">
              <w:rPr>
                <w:rFonts w:hint="eastAsia"/>
                <w:b/>
                <w:sz w:val="28"/>
                <w:szCs w:val="28"/>
              </w:rPr>
              <w:t>修改條文</w:t>
            </w:r>
          </w:p>
        </w:tc>
      </w:tr>
      <w:tr w:rsidR="00C563B1" w:rsidRPr="00AB1111" w:rsidTr="002960C3">
        <w:tc>
          <w:tcPr>
            <w:tcW w:w="933" w:type="dxa"/>
          </w:tcPr>
          <w:p w:rsidR="00C563B1" w:rsidRPr="00AB1111" w:rsidRDefault="008C5E43" w:rsidP="00604546">
            <w:pPr>
              <w:pStyle w:val="a4"/>
              <w:ind w:left="0" w:firstLineChars="0" w:firstLine="0"/>
              <w:jc w:val="center"/>
              <w:rPr>
                <w:rFonts w:ascii="Times New Roman" w:hAnsi="Times New Roman"/>
              </w:rPr>
            </w:pPr>
            <w:r w:rsidRPr="00AB1111">
              <w:rPr>
                <w:rFonts w:ascii="Times New Roman" w:hAnsi="Times New Roman" w:hint="eastAsia"/>
                <w:bCs/>
              </w:rPr>
              <w:t>第</w:t>
            </w:r>
            <w:r w:rsidRPr="00AB1111">
              <w:rPr>
                <w:rFonts w:ascii="Times New Roman" w:hAnsi="Times New Roman" w:hint="eastAsia"/>
                <w:bCs/>
              </w:rPr>
              <w:t>5</w:t>
            </w:r>
            <w:r w:rsidRPr="00AB1111">
              <w:rPr>
                <w:rFonts w:ascii="Times New Roman" w:hAnsi="Times New Roman" w:hint="eastAsia"/>
                <w:bCs/>
              </w:rPr>
              <w:t>條</w:t>
            </w:r>
            <w:r w:rsidR="002F7D2B" w:rsidRPr="00AB1111">
              <w:rPr>
                <w:rFonts w:ascii="Times New Roman" w:hAnsi="Times New Roman" w:hint="eastAsia"/>
                <w:bCs/>
              </w:rPr>
              <w:t>(</w:t>
            </w:r>
            <w:proofErr w:type="gramStart"/>
            <w:r w:rsidR="002F7D2B" w:rsidRPr="00AB1111">
              <w:rPr>
                <w:rFonts w:ascii="Times New Roman" w:hAnsi="Times New Roman" w:hint="eastAsia"/>
                <w:bCs/>
              </w:rPr>
              <w:t>一</w:t>
            </w:r>
            <w:proofErr w:type="gramEnd"/>
            <w:r w:rsidR="002F7D2B" w:rsidRPr="00AB1111">
              <w:rPr>
                <w:rFonts w:ascii="Times New Roman" w:hAnsi="Times New Roman" w:hint="eastAsia"/>
                <w:bCs/>
              </w:rPr>
              <w:t>)6.(1)</w:t>
            </w:r>
            <w:r w:rsidR="002F7D2B" w:rsidRPr="00AB1111">
              <w:rPr>
                <w:rFonts w:ascii="Times New Roman" w:hAnsi="Times New Roman" w:hint="eastAsia"/>
                <w:bCs/>
              </w:rPr>
              <w:t>物價調整方式</w:t>
            </w:r>
          </w:p>
        </w:tc>
        <w:tc>
          <w:tcPr>
            <w:tcW w:w="4067" w:type="dxa"/>
            <w:shd w:val="clear" w:color="auto" w:fill="auto"/>
          </w:tcPr>
          <w:p w:rsidR="002F7D2B" w:rsidRPr="00AB1111" w:rsidRDefault="002F7D2B" w:rsidP="002F7D2B">
            <w:pPr>
              <w:spacing w:line="320" w:lineRule="atLeast"/>
              <w:ind w:leftChars="24" w:left="48" w:firstLineChars="3" w:firstLine="6"/>
            </w:pPr>
            <w:r w:rsidRPr="00AB1111">
              <w:t>(1)</w:t>
            </w:r>
            <w:r w:rsidRPr="00AB1111">
              <w:rPr>
                <w:rFonts w:hint="eastAsia"/>
              </w:rPr>
              <w:t>物價調整方式：</w:t>
            </w:r>
            <w:proofErr w:type="gramStart"/>
            <w:r w:rsidRPr="00AB1111">
              <w:rPr>
                <w:rFonts w:hint="eastAsia"/>
              </w:rPr>
              <w:t>（</w:t>
            </w:r>
            <w:proofErr w:type="gramEnd"/>
            <w:r w:rsidRPr="00AB1111">
              <w:rPr>
                <w:rFonts w:hint="eastAsia"/>
              </w:rPr>
              <w:t>由機關於下列</w:t>
            </w:r>
            <w:r w:rsidRPr="00AB1111">
              <w:rPr>
                <w:rFonts w:hint="eastAsia"/>
              </w:rPr>
              <w:t>3</w:t>
            </w:r>
            <w:r w:rsidRPr="00AB1111">
              <w:rPr>
                <w:rFonts w:hint="eastAsia"/>
              </w:rPr>
              <w:t>選項中擇</w:t>
            </w:r>
            <w:proofErr w:type="gramStart"/>
            <w:r w:rsidRPr="00AB1111">
              <w:rPr>
                <w:rFonts w:hint="eastAsia"/>
              </w:rPr>
              <w:t>一</w:t>
            </w:r>
            <w:proofErr w:type="gramEnd"/>
            <w:r w:rsidRPr="00AB1111">
              <w:rPr>
                <w:rFonts w:hint="eastAsia"/>
              </w:rPr>
              <w:t>勾選；未勾選者，依選項</w:t>
            </w:r>
            <w:proofErr w:type="gramStart"/>
            <w:r w:rsidRPr="00AB1111">
              <w:rPr>
                <w:rFonts w:hint="eastAsia"/>
              </w:rPr>
              <w:t>Ａ</w:t>
            </w:r>
            <w:proofErr w:type="gramEnd"/>
            <w:r w:rsidRPr="00AB1111">
              <w:rPr>
                <w:rFonts w:hint="eastAsia"/>
              </w:rPr>
              <w:t>方式調整，範例</w:t>
            </w:r>
            <w:proofErr w:type="gramStart"/>
            <w:r w:rsidRPr="00AB1111">
              <w:rPr>
                <w:rFonts w:hint="eastAsia"/>
              </w:rPr>
              <w:t>詳</w:t>
            </w:r>
            <w:proofErr w:type="gramEnd"/>
            <w:r w:rsidRPr="00AB1111">
              <w:rPr>
                <w:rFonts w:hint="eastAsia"/>
              </w:rPr>
              <w:t>契約第</w:t>
            </w:r>
            <w:r w:rsidRPr="00AB1111">
              <w:rPr>
                <w:rFonts w:hint="eastAsia"/>
              </w:rPr>
              <w:t>5</w:t>
            </w:r>
            <w:r w:rsidRPr="00AB1111">
              <w:rPr>
                <w:rFonts w:hint="eastAsia"/>
              </w:rPr>
              <w:t>條第</w:t>
            </w:r>
            <w:r w:rsidRPr="00AB1111">
              <w:rPr>
                <w:rFonts w:hint="eastAsia"/>
              </w:rPr>
              <w:t>1</w:t>
            </w:r>
            <w:r w:rsidRPr="00AB1111">
              <w:rPr>
                <w:rFonts w:hint="eastAsia"/>
              </w:rPr>
              <w:t>款附件</w:t>
            </w:r>
            <w:proofErr w:type="gramStart"/>
            <w:r w:rsidRPr="00AB1111">
              <w:rPr>
                <w:rFonts w:hint="eastAsia"/>
              </w:rPr>
              <w:t>）</w:t>
            </w:r>
            <w:proofErr w:type="gramEnd"/>
          </w:p>
          <w:p w:rsidR="002F7D2B" w:rsidRPr="00AB1111" w:rsidRDefault="002F7D2B" w:rsidP="002F7D2B">
            <w:pPr>
              <w:pStyle w:val="23"/>
              <w:autoSpaceDE w:val="0"/>
              <w:snapToGrid w:val="0"/>
              <w:spacing w:before="0" w:line="320" w:lineRule="atLeast"/>
              <w:ind w:leftChars="24" w:left="48" w:firstLineChars="3" w:firstLine="6"/>
              <w:textDirection w:val="lrTb"/>
              <w:rPr>
                <w:rFonts w:ascii="Arial Narrow" w:eastAsia="標楷體" w:hAnsi="Arial Narrow"/>
                <w:kern w:val="0"/>
                <w:sz w:val="20"/>
                <w:szCs w:val="24"/>
              </w:rPr>
            </w:pPr>
            <w:r w:rsidRPr="00AB1111">
              <w:rPr>
                <w:rFonts w:ascii="Arial Narrow" w:eastAsia="標楷體" w:hAnsi="Arial Narrow" w:hint="eastAsia"/>
                <w:kern w:val="0"/>
                <w:sz w:val="20"/>
                <w:szCs w:val="24"/>
              </w:rPr>
              <w:t>■選項</w:t>
            </w:r>
            <w:proofErr w:type="gramStart"/>
            <w:r w:rsidRPr="00AB1111">
              <w:rPr>
                <w:rFonts w:ascii="Arial Narrow" w:eastAsia="標楷體" w:hAnsi="Arial Narrow" w:hint="eastAsia"/>
                <w:kern w:val="0"/>
                <w:sz w:val="20"/>
                <w:szCs w:val="24"/>
              </w:rPr>
              <w:t>Ａ</w:t>
            </w:r>
            <w:proofErr w:type="gramEnd"/>
            <w:r w:rsidRPr="00AB1111">
              <w:rPr>
                <w:rFonts w:ascii="Arial Narrow" w:eastAsia="標楷體" w:hAnsi="Arial Narrow" w:hint="eastAsia"/>
                <w:kern w:val="0"/>
                <w:sz w:val="20"/>
                <w:szCs w:val="24"/>
              </w:rPr>
              <w:t>：依行政院主計總處發布之「營造工程物價總指數」漲跌幅調整：</w:t>
            </w:r>
          </w:p>
          <w:p w:rsidR="002F7D2B" w:rsidRPr="00AB1111" w:rsidRDefault="002F7D2B" w:rsidP="002F7D2B">
            <w:pPr>
              <w:pStyle w:val="23"/>
              <w:snapToGrid w:val="0"/>
              <w:spacing w:before="0" w:line="320" w:lineRule="atLeast"/>
              <w:ind w:leftChars="24" w:left="48" w:firstLineChars="3" w:firstLine="6"/>
              <w:textDirection w:val="lrTb"/>
              <w:rPr>
                <w:rFonts w:ascii="Arial Narrow" w:eastAsia="標楷體" w:hAnsi="Arial Narrow"/>
                <w:kern w:val="0"/>
                <w:sz w:val="20"/>
                <w:szCs w:val="24"/>
              </w:rPr>
            </w:pPr>
            <w:r w:rsidRPr="00AB1111">
              <w:rPr>
                <w:rFonts w:ascii="Arial Narrow" w:eastAsia="標楷體" w:hAnsi="Arial Narrow" w:hint="eastAsia"/>
                <w:kern w:val="0"/>
                <w:sz w:val="20"/>
                <w:szCs w:val="24"/>
              </w:rPr>
              <w:t>工程進行</w:t>
            </w:r>
            <w:proofErr w:type="gramStart"/>
            <w:r w:rsidRPr="00AB1111">
              <w:rPr>
                <w:rFonts w:ascii="Arial Narrow" w:eastAsia="標楷體" w:hAnsi="Arial Narrow" w:hint="eastAsia"/>
                <w:kern w:val="0"/>
                <w:sz w:val="20"/>
                <w:szCs w:val="24"/>
              </w:rPr>
              <w:t>期間，</w:t>
            </w:r>
            <w:proofErr w:type="gramEnd"/>
            <w:r w:rsidRPr="00AB1111">
              <w:rPr>
                <w:rFonts w:ascii="Arial Narrow" w:eastAsia="標楷體" w:hAnsi="Arial Narrow" w:hint="eastAsia"/>
                <w:kern w:val="0"/>
                <w:sz w:val="20"/>
                <w:szCs w:val="24"/>
              </w:rPr>
              <w:t>如遇物價波動時，就總指數漲跌幅超過</w:t>
            </w:r>
            <w:r w:rsidRPr="00AB1111">
              <w:rPr>
                <w:rFonts w:ascii="Arial Narrow" w:eastAsia="標楷體" w:hAnsi="Arial Narrow" w:hint="eastAsia"/>
                <w:kern w:val="0"/>
                <w:sz w:val="20"/>
                <w:szCs w:val="24"/>
              </w:rPr>
              <w:t>2.5</w:t>
            </w:r>
            <w:r w:rsidRPr="00AB1111">
              <w:rPr>
                <w:rFonts w:ascii="Arial Narrow" w:eastAsia="標楷體" w:hAnsi="Arial Narrow"/>
                <w:kern w:val="0"/>
                <w:sz w:val="20"/>
                <w:szCs w:val="24"/>
              </w:rPr>
              <w:t>%</w:t>
            </w:r>
            <w:r w:rsidRPr="00AB1111">
              <w:rPr>
                <w:rFonts w:ascii="Arial Narrow" w:eastAsia="標楷體" w:hAnsi="Arial Narrow" w:hint="eastAsia"/>
                <w:kern w:val="0"/>
                <w:sz w:val="20"/>
                <w:szCs w:val="24"/>
              </w:rPr>
              <w:t>之部分，於估驗完成後調整工程款。</w:t>
            </w:r>
          </w:p>
          <w:p w:rsidR="002F7D2B" w:rsidRPr="00AB1111" w:rsidRDefault="002F7D2B" w:rsidP="005A6763">
            <w:pPr>
              <w:pStyle w:val="23"/>
              <w:autoSpaceDE w:val="0"/>
              <w:snapToGrid w:val="0"/>
              <w:spacing w:before="0" w:line="320" w:lineRule="atLeast"/>
              <w:ind w:leftChars="24" w:left="48" w:firstLineChars="3" w:firstLine="6"/>
              <w:textDirection w:val="lrTb"/>
              <w:rPr>
                <w:rFonts w:ascii="Arial Narrow" w:eastAsia="標楷體" w:hAnsi="Arial Narrow"/>
                <w:kern w:val="0"/>
                <w:sz w:val="20"/>
                <w:szCs w:val="24"/>
              </w:rPr>
            </w:pPr>
            <w:r w:rsidRPr="00AB1111">
              <w:rPr>
                <w:rFonts w:ascii="Arial Narrow" w:eastAsia="標楷體" w:hAnsi="Arial Narrow" w:hint="eastAsia"/>
                <w:kern w:val="0"/>
                <w:sz w:val="20"/>
                <w:szCs w:val="24"/>
              </w:rPr>
              <w:t>□選項</w:t>
            </w:r>
            <w:proofErr w:type="gramStart"/>
            <w:r w:rsidRPr="00AB1111">
              <w:rPr>
                <w:rFonts w:ascii="Arial Narrow" w:eastAsia="標楷體" w:hAnsi="Arial Narrow" w:hint="eastAsia"/>
                <w:kern w:val="0"/>
                <w:sz w:val="20"/>
                <w:szCs w:val="24"/>
              </w:rPr>
              <w:t>Ｂ</w:t>
            </w:r>
            <w:proofErr w:type="gramEnd"/>
            <w:r w:rsidRPr="00AB1111">
              <w:rPr>
                <w:rFonts w:ascii="Arial Narrow" w:eastAsia="標楷體" w:hAnsi="Arial Narrow" w:hint="eastAsia"/>
                <w:kern w:val="0"/>
                <w:sz w:val="20"/>
                <w:szCs w:val="24"/>
              </w:rPr>
              <w:t>：依行政院主計總處發布之營造工程物價指數之個別項目、中分類項目及總指數漲跌幅，依下列順序調整：（擇此選項者，須於下列</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,1)</w:instrText>
            </w:r>
            <w:r w:rsidR="00F013B2" w:rsidRPr="00AB1111">
              <w:rPr>
                <w:rFonts w:ascii="Arial Narrow" w:eastAsia="標楷體" w:hAnsi="Arial Narrow"/>
                <w:kern w:val="0"/>
                <w:sz w:val="20"/>
                <w:szCs w:val="24"/>
              </w:rPr>
              <w:fldChar w:fldCharType="end"/>
            </w:r>
            <w:r w:rsidRPr="00AB1111">
              <w:rPr>
                <w:rFonts w:ascii="Arial Narrow" w:eastAsia="標楷體" w:hAnsi="Arial Narrow" w:hint="eastAsia"/>
                <w:kern w:val="0"/>
                <w:sz w:val="20"/>
                <w:szCs w:val="24"/>
              </w:rPr>
              <w:t>或</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,2)</w:instrText>
            </w:r>
            <w:r w:rsidR="00F013B2" w:rsidRPr="00AB1111">
              <w:rPr>
                <w:rFonts w:ascii="Arial Narrow" w:eastAsia="標楷體" w:hAnsi="Arial Narrow"/>
                <w:kern w:val="0"/>
                <w:sz w:val="20"/>
                <w:szCs w:val="24"/>
              </w:rPr>
              <w:fldChar w:fldCharType="end"/>
            </w:r>
            <w:r w:rsidRPr="00AB1111">
              <w:rPr>
                <w:rFonts w:ascii="Arial Narrow" w:eastAsia="標楷體" w:hAnsi="Arial Narrow" w:hint="eastAsia"/>
                <w:kern w:val="0"/>
                <w:sz w:val="20"/>
                <w:szCs w:val="24"/>
              </w:rPr>
              <w:t>指定</w:t>
            </w:r>
            <w:r w:rsidRPr="00AB1111">
              <w:rPr>
                <w:rFonts w:ascii="Arial Narrow" w:eastAsia="標楷體" w:hAnsi="Arial Narrow"/>
                <w:kern w:val="0"/>
                <w:sz w:val="20"/>
                <w:szCs w:val="24"/>
              </w:rPr>
              <w:t>1</w:t>
            </w:r>
            <w:r w:rsidRPr="00AB1111">
              <w:rPr>
                <w:rFonts w:ascii="Arial Narrow" w:eastAsia="標楷體" w:hAnsi="Arial Narrow" w:hint="eastAsia"/>
                <w:kern w:val="0"/>
                <w:sz w:val="20"/>
                <w:szCs w:val="24"/>
              </w:rPr>
              <w:t>項以上之個別項目或中分類項目）</w:t>
            </w:r>
          </w:p>
          <w:p w:rsidR="00C563B1" w:rsidRPr="00AB1111" w:rsidRDefault="00F013B2" w:rsidP="005E4C71">
            <w:pPr>
              <w:pStyle w:val="23"/>
              <w:autoSpaceDE w:val="0"/>
              <w:snapToGrid w:val="0"/>
              <w:spacing w:before="0" w:line="320" w:lineRule="atLeast"/>
              <w:ind w:leftChars="24" w:left="48" w:firstLineChars="3" w:firstLine="6"/>
              <w:textDirection w:val="lrTb"/>
              <w:rPr>
                <w:rFonts w:ascii="標楷體" w:eastAsia="標楷體" w:hAnsi="標楷體" w:cs="新細明體"/>
                <w:kern w:val="0"/>
                <w:sz w:val="20"/>
                <w:szCs w:val="20"/>
              </w:rPr>
            </w:pPr>
            <w:r w:rsidRPr="00AB1111">
              <w:rPr>
                <w:rFonts w:ascii="Arial Narrow" w:eastAsia="標楷體" w:hAnsi="Arial Narrow"/>
                <w:kern w:val="0"/>
                <w:sz w:val="20"/>
                <w:szCs w:val="24"/>
              </w:rPr>
              <w:fldChar w:fldCharType="begin"/>
            </w:r>
            <w:r w:rsidR="002F7D2B" w:rsidRPr="00AB1111">
              <w:rPr>
                <w:rFonts w:ascii="Arial Narrow" w:eastAsia="標楷體" w:hAnsi="Arial Narrow"/>
                <w:kern w:val="0"/>
                <w:sz w:val="20"/>
                <w:szCs w:val="24"/>
              </w:rPr>
              <w:instrText xml:space="preserve"> eq \o\ac(</w:instrText>
            </w:r>
            <w:r w:rsidR="002F7D2B" w:rsidRPr="00AB1111">
              <w:rPr>
                <w:rFonts w:ascii="Arial Narrow" w:eastAsia="標楷體" w:hAnsi="Arial Narrow" w:hint="eastAsia"/>
                <w:kern w:val="0"/>
                <w:sz w:val="20"/>
                <w:szCs w:val="24"/>
              </w:rPr>
              <w:instrText>○</w:instrText>
            </w:r>
            <w:r w:rsidR="002F7D2B" w:rsidRPr="00AB1111">
              <w:rPr>
                <w:rFonts w:ascii="Arial Narrow" w:eastAsia="標楷體" w:hAnsi="Arial Narrow"/>
                <w:kern w:val="0"/>
                <w:sz w:val="20"/>
                <w:szCs w:val="24"/>
              </w:rPr>
              <w:instrText>,1)</w:instrText>
            </w:r>
            <w:r w:rsidRPr="00AB1111">
              <w:rPr>
                <w:rFonts w:ascii="Arial Narrow" w:eastAsia="標楷體" w:hAnsi="Arial Narrow"/>
                <w:kern w:val="0"/>
                <w:sz w:val="20"/>
                <w:szCs w:val="24"/>
              </w:rPr>
              <w:fldChar w:fldCharType="end"/>
            </w:r>
            <w:r w:rsidR="002F7D2B" w:rsidRPr="00AB1111">
              <w:rPr>
                <w:rFonts w:ascii="Arial Narrow" w:eastAsia="標楷體" w:hAnsi="Arial Narrow" w:hint="eastAsia"/>
                <w:kern w:val="0"/>
                <w:sz w:val="20"/>
                <w:szCs w:val="24"/>
              </w:rPr>
              <w:t>工程進行</w:t>
            </w:r>
            <w:proofErr w:type="gramStart"/>
            <w:r w:rsidR="002F7D2B" w:rsidRPr="00AB1111">
              <w:rPr>
                <w:rFonts w:ascii="Arial Narrow" w:eastAsia="標楷體" w:hAnsi="Arial Narrow" w:hint="eastAsia"/>
                <w:kern w:val="0"/>
                <w:sz w:val="20"/>
                <w:szCs w:val="24"/>
              </w:rPr>
              <w:t>期間，</w:t>
            </w:r>
            <w:proofErr w:type="gramEnd"/>
            <w:r w:rsidR="002F7D2B" w:rsidRPr="00AB1111">
              <w:rPr>
                <w:rFonts w:ascii="Arial Narrow" w:eastAsia="標楷體" w:hAnsi="Arial Narrow" w:hint="eastAsia"/>
                <w:kern w:val="0"/>
                <w:sz w:val="20"/>
                <w:szCs w:val="24"/>
              </w:rPr>
              <w:t>如遇物價波動時，依</w:t>
            </w:r>
            <w:proofErr w:type="gramStart"/>
            <w:r w:rsidR="002F7D2B" w:rsidRPr="00AB1111">
              <w:rPr>
                <w:rFonts w:ascii="Arial Narrow" w:eastAsia="標楷體" w:hAnsi="Arial Narrow" w:hint="eastAsia"/>
                <w:kern w:val="0"/>
                <w:sz w:val="20"/>
                <w:szCs w:val="24"/>
              </w:rPr>
              <w:t>＿＿</w:t>
            </w:r>
            <w:proofErr w:type="gramEnd"/>
            <w:r w:rsidR="002F7D2B" w:rsidRPr="00AB1111">
              <w:rPr>
                <w:rFonts w:ascii="Arial Narrow" w:eastAsia="標楷體" w:hAnsi="Arial Narrow" w:hint="eastAsia"/>
                <w:kern w:val="0"/>
                <w:sz w:val="20"/>
                <w:szCs w:val="24"/>
              </w:rPr>
              <w:t>個別項目</w:t>
            </w:r>
            <w:proofErr w:type="gramStart"/>
            <w:r w:rsidR="002F7D2B" w:rsidRPr="00AB1111">
              <w:rPr>
                <w:rFonts w:ascii="Arial Narrow" w:eastAsia="標楷體" w:hAnsi="Arial Narrow" w:hint="eastAsia"/>
                <w:kern w:val="0"/>
                <w:sz w:val="20"/>
                <w:szCs w:val="24"/>
              </w:rPr>
              <w:t>（</w:t>
            </w:r>
            <w:proofErr w:type="gramEnd"/>
            <w:r w:rsidR="002F7D2B" w:rsidRPr="00AB1111">
              <w:rPr>
                <w:rFonts w:ascii="Arial Narrow" w:eastAsia="標楷體" w:hAnsi="Arial Narrow" w:hint="eastAsia"/>
                <w:kern w:val="0"/>
                <w:sz w:val="20"/>
                <w:szCs w:val="24"/>
              </w:rPr>
              <w:t>例如水泥、預拌混凝土、鋼筋等，由機關於招標時載明；未</w:t>
            </w:r>
            <w:proofErr w:type="gramStart"/>
            <w:r w:rsidR="002F7D2B" w:rsidRPr="00AB1111">
              <w:rPr>
                <w:rFonts w:ascii="Arial Narrow" w:eastAsia="標楷體" w:hAnsi="Arial Narrow" w:hint="eastAsia"/>
                <w:kern w:val="0"/>
                <w:sz w:val="20"/>
                <w:szCs w:val="24"/>
              </w:rPr>
              <w:t>載明者</w:t>
            </w:r>
            <w:proofErr w:type="gramEnd"/>
            <w:r w:rsidR="002F7D2B" w:rsidRPr="00AB1111">
              <w:rPr>
                <w:rFonts w:ascii="Arial Narrow" w:eastAsia="標楷體" w:hAnsi="Arial Narrow" w:hint="eastAsia"/>
                <w:kern w:val="0"/>
                <w:sz w:val="20"/>
                <w:szCs w:val="24"/>
              </w:rPr>
              <w:t>，不依個別項目指數漲跌幅調整</w:t>
            </w:r>
            <w:proofErr w:type="gramStart"/>
            <w:r w:rsidR="002F7D2B" w:rsidRPr="00AB1111">
              <w:rPr>
                <w:rFonts w:ascii="Arial Narrow" w:eastAsia="標楷體" w:hAnsi="Arial Narrow" w:hint="eastAsia"/>
                <w:kern w:val="0"/>
                <w:sz w:val="20"/>
                <w:szCs w:val="24"/>
              </w:rPr>
              <w:t>）</w:t>
            </w:r>
            <w:proofErr w:type="gramEnd"/>
            <w:r w:rsidR="002F7D2B" w:rsidRPr="00AB1111">
              <w:rPr>
                <w:rFonts w:ascii="Arial Narrow" w:eastAsia="標楷體" w:hAnsi="Arial Narrow" w:hint="eastAsia"/>
                <w:kern w:val="0"/>
                <w:sz w:val="20"/>
                <w:szCs w:val="24"/>
              </w:rPr>
              <w:t>指數，就此等項目漲跌幅超過</w:t>
            </w:r>
            <w:proofErr w:type="gramStart"/>
            <w:r w:rsidR="002F7D2B" w:rsidRPr="00AB1111">
              <w:rPr>
                <w:rFonts w:ascii="Arial Narrow" w:eastAsia="標楷體" w:hAnsi="Arial Narrow" w:hint="eastAsia"/>
                <w:kern w:val="0"/>
                <w:sz w:val="20"/>
                <w:szCs w:val="24"/>
              </w:rPr>
              <w:t>＿</w:t>
            </w:r>
            <w:proofErr w:type="gramEnd"/>
            <w:r w:rsidR="002F7D2B" w:rsidRPr="00AB1111">
              <w:rPr>
                <w:rFonts w:ascii="Arial Narrow" w:eastAsia="標楷體" w:hAnsi="Arial Narrow"/>
                <w:kern w:val="0"/>
                <w:sz w:val="20"/>
                <w:szCs w:val="24"/>
              </w:rPr>
              <w:t>%</w:t>
            </w:r>
            <w:proofErr w:type="gramStart"/>
            <w:r w:rsidR="002F7D2B" w:rsidRPr="00AB1111">
              <w:rPr>
                <w:rFonts w:ascii="Arial Narrow" w:eastAsia="標楷體" w:hAnsi="Arial Narrow" w:hint="eastAsia"/>
                <w:kern w:val="0"/>
                <w:sz w:val="20"/>
                <w:szCs w:val="24"/>
              </w:rPr>
              <w:t>（</w:t>
            </w:r>
            <w:proofErr w:type="gramEnd"/>
            <w:r w:rsidR="002F7D2B" w:rsidRPr="00AB1111">
              <w:rPr>
                <w:rFonts w:ascii="Arial Narrow" w:eastAsia="標楷體" w:hAnsi="Arial Narrow" w:hint="eastAsia"/>
                <w:kern w:val="0"/>
                <w:sz w:val="20"/>
                <w:szCs w:val="24"/>
              </w:rPr>
              <w:t>由機關於招標時載明；未</w:t>
            </w:r>
            <w:proofErr w:type="gramStart"/>
            <w:r w:rsidR="002F7D2B" w:rsidRPr="00AB1111">
              <w:rPr>
                <w:rFonts w:ascii="Arial Narrow" w:eastAsia="標楷體" w:hAnsi="Arial Narrow" w:hint="eastAsia"/>
                <w:kern w:val="0"/>
                <w:sz w:val="20"/>
                <w:szCs w:val="24"/>
              </w:rPr>
              <w:t>載明者</w:t>
            </w:r>
            <w:proofErr w:type="gramEnd"/>
            <w:r w:rsidR="002F7D2B" w:rsidRPr="00AB1111">
              <w:rPr>
                <w:rFonts w:ascii="Arial Narrow" w:eastAsia="標楷體" w:hAnsi="Arial Narrow" w:hint="eastAsia"/>
                <w:kern w:val="0"/>
                <w:sz w:val="20"/>
                <w:szCs w:val="24"/>
              </w:rPr>
              <w:t>，為</w:t>
            </w:r>
            <w:r w:rsidR="002F7D2B" w:rsidRPr="00AB1111">
              <w:rPr>
                <w:rFonts w:ascii="Arial Narrow" w:eastAsia="標楷體" w:hAnsi="Arial Narrow"/>
                <w:kern w:val="0"/>
                <w:sz w:val="20"/>
                <w:szCs w:val="24"/>
              </w:rPr>
              <w:t>10%</w:t>
            </w:r>
            <w:proofErr w:type="gramStart"/>
            <w:r w:rsidR="002F7D2B" w:rsidRPr="00AB1111">
              <w:rPr>
                <w:rFonts w:ascii="Arial Narrow" w:eastAsia="標楷體" w:hAnsi="Arial Narrow" w:hint="eastAsia"/>
                <w:kern w:val="0"/>
                <w:sz w:val="20"/>
                <w:szCs w:val="24"/>
              </w:rPr>
              <w:t>）</w:t>
            </w:r>
            <w:proofErr w:type="gramEnd"/>
            <w:r w:rsidR="002F7D2B" w:rsidRPr="00AB1111">
              <w:rPr>
                <w:rFonts w:ascii="Arial Narrow" w:eastAsia="標楷體" w:hAnsi="Arial Narrow" w:hint="eastAsia"/>
                <w:kern w:val="0"/>
                <w:sz w:val="20"/>
                <w:szCs w:val="24"/>
              </w:rPr>
              <w:t>之部分</w:t>
            </w:r>
            <w:r w:rsidR="001A5FBE" w:rsidRPr="00AB1111">
              <w:rPr>
                <w:rFonts w:ascii="標楷體" w:eastAsia="標楷體" w:hAnsi="標楷體" w:cs="新細明體" w:hint="eastAsia"/>
                <w:kern w:val="0"/>
                <w:sz w:val="20"/>
                <w:szCs w:val="20"/>
              </w:rPr>
              <w:t>，於估驗完成後調整工程款。</w:t>
            </w:r>
          </w:p>
          <w:p w:rsidR="001A5FBE" w:rsidRPr="00AB1111" w:rsidRDefault="00F013B2" w:rsidP="001A5FBE">
            <w:pPr>
              <w:pStyle w:val="23"/>
              <w:autoSpaceDE w:val="0"/>
              <w:snapToGrid w:val="0"/>
              <w:spacing w:before="0" w:line="320" w:lineRule="atLeast"/>
              <w:ind w:leftChars="24" w:left="48" w:firstLineChars="3" w:firstLine="6"/>
              <w:textDirection w:val="lrTb"/>
              <w:rPr>
                <w:rFonts w:ascii="標楷體" w:eastAsia="標楷體" w:hAnsi="標楷體"/>
                <w:sz w:val="20"/>
                <w:szCs w:val="20"/>
              </w:rPr>
            </w:pPr>
            <w:r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,2)</w:instrText>
            </w:r>
            <w:r w:rsidRPr="00AB1111">
              <w:rPr>
                <w:rFonts w:ascii="Arial Narrow" w:eastAsia="標楷體" w:hAnsi="Arial Narrow"/>
                <w:kern w:val="0"/>
                <w:sz w:val="20"/>
                <w:szCs w:val="24"/>
              </w:rPr>
              <w:fldChar w:fldCharType="end"/>
            </w:r>
            <w:r w:rsidR="001A5FBE" w:rsidRPr="00AB1111">
              <w:rPr>
                <w:rFonts w:ascii="標楷體" w:eastAsia="標楷體" w:hAnsi="標楷體" w:hint="eastAsia"/>
                <w:sz w:val="20"/>
                <w:szCs w:val="20"/>
              </w:rPr>
              <w:t>工程進行</w:t>
            </w:r>
            <w:proofErr w:type="gramStart"/>
            <w:r w:rsidR="001A5FBE" w:rsidRPr="00AB1111">
              <w:rPr>
                <w:rFonts w:ascii="標楷體" w:eastAsia="標楷體" w:hAnsi="標楷體" w:hint="eastAsia"/>
                <w:sz w:val="20"/>
                <w:szCs w:val="20"/>
              </w:rPr>
              <w:t>期間，</w:t>
            </w:r>
            <w:proofErr w:type="gramEnd"/>
            <w:r w:rsidR="001A5FBE" w:rsidRPr="00AB1111">
              <w:rPr>
                <w:rFonts w:ascii="標楷體" w:eastAsia="標楷體" w:hAnsi="標楷體" w:hint="eastAsia"/>
                <w:sz w:val="20"/>
                <w:szCs w:val="20"/>
              </w:rPr>
              <w:t>如遇物價波動時，依</w:t>
            </w:r>
            <w:proofErr w:type="gramStart"/>
            <w:r w:rsidR="001A5FBE" w:rsidRPr="00AB1111">
              <w:rPr>
                <w:rFonts w:ascii="標楷體" w:eastAsia="標楷體" w:hAnsi="標楷體" w:hint="eastAsia"/>
                <w:sz w:val="20"/>
                <w:szCs w:val="20"/>
              </w:rPr>
              <w:t>＿</w:t>
            </w:r>
            <w:proofErr w:type="gramEnd"/>
            <w:r w:rsidR="001A5FBE" w:rsidRPr="00AB1111">
              <w:rPr>
                <w:rFonts w:ascii="標楷體" w:eastAsia="標楷體" w:hAnsi="標楷體" w:hint="eastAsia"/>
                <w:sz w:val="20"/>
                <w:szCs w:val="20"/>
              </w:rPr>
              <w:t>中分類項目</w:t>
            </w:r>
            <w:proofErr w:type="gramStart"/>
            <w:r w:rsidR="001A5FBE" w:rsidRPr="00AB1111">
              <w:rPr>
                <w:rFonts w:ascii="標楷體" w:eastAsia="標楷體" w:hAnsi="標楷體" w:hint="eastAsia"/>
                <w:sz w:val="20"/>
                <w:szCs w:val="20"/>
              </w:rPr>
              <w:t>（</w:t>
            </w:r>
            <w:proofErr w:type="gramEnd"/>
            <w:r w:rsidR="001A5FBE" w:rsidRPr="00AB1111">
              <w:rPr>
                <w:rFonts w:ascii="標楷體" w:eastAsia="標楷體" w:hAnsi="標楷體" w:hint="eastAsia"/>
                <w:sz w:val="20"/>
                <w:szCs w:val="20"/>
              </w:rPr>
              <w:t>例如金屬製品類、砂石及級配類、瀝青及其製品類等，由機關於招標時載明；未</w:t>
            </w:r>
            <w:proofErr w:type="gramStart"/>
            <w:r w:rsidR="001A5FBE" w:rsidRPr="00AB1111">
              <w:rPr>
                <w:rFonts w:ascii="標楷體" w:eastAsia="標楷體" w:hAnsi="標楷體" w:hint="eastAsia"/>
                <w:sz w:val="20"/>
                <w:szCs w:val="20"/>
              </w:rPr>
              <w:t>載明者</w:t>
            </w:r>
            <w:proofErr w:type="gramEnd"/>
            <w:r w:rsidR="001A5FBE" w:rsidRPr="00AB1111">
              <w:rPr>
                <w:rFonts w:ascii="標楷體" w:eastAsia="標楷體" w:hAnsi="標楷體" w:hint="eastAsia"/>
                <w:sz w:val="20"/>
                <w:szCs w:val="20"/>
              </w:rPr>
              <w:t>，不依中分類指數漲跌幅調整</w:t>
            </w:r>
            <w:proofErr w:type="gramStart"/>
            <w:r w:rsidR="001A5FBE" w:rsidRPr="00AB1111">
              <w:rPr>
                <w:rFonts w:ascii="標楷體" w:eastAsia="標楷體" w:hAnsi="標楷體" w:hint="eastAsia"/>
                <w:sz w:val="20"/>
                <w:szCs w:val="20"/>
              </w:rPr>
              <w:t>）</w:t>
            </w:r>
            <w:proofErr w:type="gramEnd"/>
            <w:r w:rsidR="001A5FBE" w:rsidRPr="00AB1111">
              <w:rPr>
                <w:rFonts w:ascii="標楷體" w:eastAsia="標楷體" w:hAnsi="標楷體" w:hint="eastAsia"/>
                <w:sz w:val="20"/>
                <w:szCs w:val="20"/>
              </w:rPr>
              <w:t>指數，就此等項目漲跌幅超過</w:t>
            </w:r>
            <w:proofErr w:type="gramStart"/>
            <w:r w:rsidR="001A5FBE" w:rsidRPr="00AB1111">
              <w:rPr>
                <w:rFonts w:ascii="標楷體" w:eastAsia="標楷體" w:hAnsi="標楷體" w:hint="eastAsia"/>
                <w:sz w:val="20"/>
                <w:szCs w:val="20"/>
              </w:rPr>
              <w:t>＿</w:t>
            </w:r>
            <w:proofErr w:type="gramEnd"/>
            <w:r w:rsidR="001A5FBE" w:rsidRPr="00AB1111">
              <w:rPr>
                <w:rFonts w:ascii="標楷體" w:eastAsia="標楷體" w:hAnsi="標楷體" w:hint="eastAsia"/>
                <w:sz w:val="20"/>
                <w:szCs w:val="20"/>
              </w:rPr>
              <w:t xml:space="preserve"> % </w:t>
            </w:r>
            <w:proofErr w:type="gramStart"/>
            <w:r w:rsidR="001A5FBE" w:rsidRPr="00AB1111">
              <w:rPr>
                <w:rFonts w:ascii="標楷體" w:eastAsia="標楷體" w:hAnsi="標楷體" w:hint="eastAsia"/>
                <w:sz w:val="20"/>
                <w:szCs w:val="20"/>
              </w:rPr>
              <w:t>（</w:t>
            </w:r>
            <w:proofErr w:type="gramEnd"/>
            <w:r w:rsidR="001A5FBE" w:rsidRPr="00AB1111">
              <w:rPr>
                <w:rFonts w:ascii="標楷體" w:eastAsia="標楷體" w:hAnsi="標楷體" w:hint="eastAsia"/>
                <w:sz w:val="20"/>
                <w:szCs w:val="20"/>
              </w:rPr>
              <w:t>由機關於招標時載明；未</w:t>
            </w:r>
            <w:proofErr w:type="gramStart"/>
            <w:r w:rsidR="001A5FBE" w:rsidRPr="00AB1111">
              <w:rPr>
                <w:rFonts w:ascii="標楷體" w:eastAsia="標楷體" w:hAnsi="標楷體" w:hint="eastAsia"/>
                <w:sz w:val="20"/>
                <w:szCs w:val="20"/>
              </w:rPr>
              <w:t>載明者</w:t>
            </w:r>
            <w:proofErr w:type="gramEnd"/>
            <w:r w:rsidR="001A5FBE" w:rsidRPr="00AB1111">
              <w:rPr>
                <w:rFonts w:ascii="標楷體" w:eastAsia="標楷體" w:hAnsi="標楷體" w:hint="eastAsia"/>
                <w:sz w:val="20"/>
                <w:szCs w:val="20"/>
              </w:rPr>
              <w:t xml:space="preserve">，為 5 % </w:t>
            </w:r>
            <w:proofErr w:type="gramStart"/>
            <w:r w:rsidR="001A5FBE" w:rsidRPr="00AB1111">
              <w:rPr>
                <w:rFonts w:ascii="標楷體" w:eastAsia="標楷體" w:hAnsi="標楷體" w:hint="eastAsia"/>
                <w:sz w:val="20"/>
                <w:szCs w:val="20"/>
              </w:rPr>
              <w:t>）</w:t>
            </w:r>
            <w:proofErr w:type="gramEnd"/>
            <w:r w:rsidR="001A5FBE" w:rsidRPr="00AB1111">
              <w:rPr>
                <w:rFonts w:ascii="標楷體" w:eastAsia="標楷體" w:hAnsi="標楷體" w:hint="eastAsia"/>
                <w:sz w:val="20"/>
                <w:szCs w:val="20"/>
              </w:rPr>
              <w:t>之部分，於估驗完成後調整工程款。前述中分類項目內含有已依</w:t>
            </w:r>
            <w:r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,1)</w:instrText>
            </w:r>
            <w:r w:rsidRPr="00AB1111">
              <w:rPr>
                <w:rFonts w:ascii="Arial Narrow" w:eastAsia="標楷體" w:hAnsi="Arial Narrow"/>
                <w:kern w:val="0"/>
                <w:sz w:val="20"/>
                <w:szCs w:val="24"/>
              </w:rPr>
              <w:fldChar w:fldCharType="end"/>
            </w:r>
            <w:r w:rsidR="001A5FBE" w:rsidRPr="00AB1111">
              <w:rPr>
                <w:rFonts w:ascii="標楷體" w:eastAsia="標楷體" w:hAnsi="標楷體" w:hint="eastAsia"/>
                <w:sz w:val="20"/>
                <w:szCs w:val="20"/>
              </w:rPr>
              <w:t>計算物價調整款者，依「營造工程物價指數不含</w:t>
            </w:r>
            <w:r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,1)</w:instrText>
            </w:r>
            <w:r w:rsidRPr="00AB1111">
              <w:rPr>
                <w:rFonts w:ascii="Arial Narrow" w:eastAsia="標楷體" w:hAnsi="Arial Narrow"/>
                <w:kern w:val="0"/>
                <w:sz w:val="20"/>
                <w:szCs w:val="24"/>
              </w:rPr>
              <w:fldChar w:fldCharType="end"/>
            </w:r>
            <w:r w:rsidR="001A5FBE" w:rsidRPr="00AB1111">
              <w:rPr>
                <w:rFonts w:ascii="標楷體" w:eastAsia="標楷體" w:hAnsi="標楷體" w:hint="eastAsia"/>
                <w:sz w:val="20"/>
                <w:szCs w:val="20"/>
              </w:rPr>
              <w:t>個別項目之中分類指數」之漲跌幅計算物價調整款。</w:t>
            </w:r>
          </w:p>
          <w:p w:rsidR="00E045FD" w:rsidRPr="00AB1111" w:rsidRDefault="001A5FBE" w:rsidP="001A5FBE">
            <w:pPr>
              <w:pStyle w:val="23"/>
              <w:autoSpaceDE w:val="0"/>
              <w:snapToGrid w:val="0"/>
              <w:spacing w:before="0" w:line="320" w:lineRule="atLeast"/>
              <w:ind w:leftChars="24" w:left="48" w:firstLineChars="3" w:firstLine="6"/>
              <w:textDirection w:val="lrTb"/>
              <w:rPr>
                <w:rFonts w:ascii="Arial Narrow" w:hAnsi="Arial Narrow"/>
              </w:rPr>
            </w:pPr>
            <w:r w:rsidRPr="00AB1111">
              <w:rPr>
                <w:rFonts w:ascii="Calibri" w:eastAsia="標楷體" w:hAnsi="Calibri"/>
                <w:kern w:val="0"/>
                <w:sz w:val="20"/>
                <w:szCs w:val="24"/>
              </w:rPr>
              <w:t>③</w:t>
            </w:r>
            <w:r w:rsidRPr="00AB1111">
              <w:rPr>
                <w:rFonts w:ascii="標楷體" w:eastAsia="標楷體" w:hAnsi="標楷體" w:hint="eastAsia"/>
                <w:sz w:val="20"/>
                <w:szCs w:val="20"/>
              </w:rPr>
              <w:t>工程進行期間，如遇物價波動時，依「營造工程物價總指數」，就漲跌幅超過</w:t>
            </w:r>
            <w:r w:rsidRPr="00AB1111">
              <w:rPr>
                <w:rFonts w:ascii="標楷體" w:eastAsia="標楷體" w:hAnsi="標楷體" w:hint="eastAsia"/>
                <w:sz w:val="20"/>
                <w:szCs w:val="20"/>
                <w:u w:val="single"/>
              </w:rPr>
              <w:t xml:space="preserve">  </w:t>
            </w:r>
            <w:r w:rsidRPr="00AB1111">
              <w:rPr>
                <w:rFonts w:ascii="標楷體" w:eastAsia="標楷體" w:hAnsi="標楷體" w:hint="eastAsia"/>
                <w:sz w:val="20"/>
                <w:szCs w:val="20"/>
              </w:rPr>
              <w:t>% （由機關於招標時載明；未</w:t>
            </w:r>
            <w:proofErr w:type="gramStart"/>
            <w:r w:rsidRPr="00AB1111">
              <w:rPr>
                <w:rFonts w:ascii="標楷體" w:eastAsia="標楷體" w:hAnsi="標楷體" w:hint="eastAsia"/>
                <w:sz w:val="20"/>
                <w:szCs w:val="20"/>
              </w:rPr>
              <w:t>載明者</w:t>
            </w:r>
            <w:proofErr w:type="gramEnd"/>
            <w:r w:rsidRPr="00AB1111">
              <w:rPr>
                <w:rFonts w:ascii="標楷體" w:eastAsia="標楷體" w:hAnsi="標楷體" w:hint="eastAsia"/>
                <w:sz w:val="20"/>
                <w:szCs w:val="20"/>
              </w:rPr>
              <w:t>，為 2 . 5 % ) 之部分，於估驗完成後調整工程款。已依</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,1)</w:instrText>
            </w:r>
            <w:r w:rsidR="00F013B2" w:rsidRPr="00AB1111">
              <w:rPr>
                <w:rFonts w:ascii="Arial Narrow" w:eastAsia="標楷體" w:hAnsi="Arial Narrow"/>
                <w:kern w:val="0"/>
                <w:sz w:val="20"/>
                <w:szCs w:val="24"/>
              </w:rPr>
              <w:fldChar w:fldCharType="end"/>
            </w:r>
            <w:r w:rsidRPr="00AB1111">
              <w:rPr>
                <w:rFonts w:ascii="Arial Narrow" w:eastAsia="標楷體" w:hAnsi="Arial Narrow" w:hint="eastAsia"/>
                <w:kern w:val="0"/>
                <w:sz w:val="20"/>
                <w:szCs w:val="24"/>
              </w:rPr>
              <w:t>或</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,2)</w:instrText>
            </w:r>
            <w:r w:rsidR="00F013B2" w:rsidRPr="00AB1111">
              <w:rPr>
                <w:rFonts w:ascii="Arial Narrow" w:eastAsia="標楷體" w:hAnsi="Arial Narrow"/>
                <w:kern w:val="0"/>
                <w:sz w:val="20"/>
                <w:szCs w:val="24"/>
              </w:rPr>
              <w:fldChar w:fldCharType="end"/>
            </w:r>
            <w:r w:rsidRPr="00AB1111">
              <w:rPr>
                <w:rFonts w:ascii="標楷體" w:eastAsia="標楷體" w:hAnsi="標楷體" w:hint="eastAsia"/>
                <w:sz w:val="20"/>
                <w:szCs w:val="20"/>
              </w:rPr>
              <w:t>計算物價調整款者，依「營造工程物價指數不含</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,1)</w:instrText>
            </w:r>
            <w:r w:rsidR="00F013B2" w:rsidRPr="00AB1111">
              <w:rPr>
                <w:rFonts w:ascii="Arial Narrow" w:eastAsia="標楷體" w:hAnsi="Arial Narrow"/>
                <w:kern w:val="0"/>
                <w:sz w:val="20"/>
                <w:szCs w:val="24"/>
              </w:rPr>
              <w:fldChar w:fldCharType="end"/>
            </w:r>
            <w:r w:rsidRPr="00AB1111">
              <w:rPr>
                <w:rFonts w:ascii="標楷體" w:eastAsia="標楷體" w:hAnsi="標楷體" w:hint="eastAsia"/>
                <w:sz w:val="20"/>
                <w:szCs w:val="20"/>
              </w:rPr>
              <w:t>個別項目及</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,2)</w:instrText>
            </w:r>
            <w:r w:rsidR="00F013B2" w:rsidRPr="00AB1111">
              <w:rPr>
                <w:rFonts w:ascii="Arial Narrow" w:eastAsia="標楷體" w:hAnsi="Arial Narrow"/>
                <w:kern w:val="0"/>
                <w:sz w:val="20"/>
                <w:szCs w:val="24"/>
              </w:rPr>
              <w:fldChar w:fldCharType="end"/>
            </w:r>
            <w:r w:rsidRPr="00AB1111">
              <w:rPr>
                <w:rFonts w:ascii="標楷體" w:eastAsia="標楷體" w:hAnsi="標楷體" w:hint="eastAsia"/>
                <w:sz w:val="20"/>
                <w:szCs w:val="20"/>
              </w:rPr>
              <w:t>中分類項目之總指數」之漲跌幅計算物價調整款。</w:t>
            </w:r>
            <w:r w:rsidR="00BF0CA0" w:rsidRPr="00AB1111">
              <w:rPr>
                <w:rFonts w:ascii="Arial Narrow" w:eastAsia="標楷體" w:hAnsi="Arial Narrow" w:hint="eastAsia"/>
                <w:spacing w:val="1"/>
              </w:rPr>
              <w:t>…</w:t>
            </w:r>
            <w:proofErr w:type="gramStart"/>
            <w:r w:rsidR="00BF0CA0" w:rsidRPr="00AB1111">
              <w:rPr>
                <w:rFonts w:ascii="Arial Narrow" w:eastAsia="標楷體" w:hAnsi="Arial Narrow" w:hint="eastAsia"/>
                <w:spacing w:val="1"/>
              </w:rPr>
              <w:t>…</w:t>
            </w:r>
            <w:proofErr w:type="gramEnd"/>
          </w:p>
        </w:tc>
        <w:tc>
          <w:tcPr>
            <w:tcW w:w="4072" w:type="dxa"/>
            <w:shd w:val="clear" w:color="auto" w:fill="auto"/>
          </w:tcPr>
          <w:p w:rsidR="005A6763" w:rsidRPr="00AB1111" w:rsidRDefault="005A6763" w:rsidP="005A6763">
            <w:pPr>
              <w:spacing w:line="320" w:lineRule="atLeast"/>
              <w:ind w:leftChars="24" w:left="48" w:firstLineChars="3" w:firstLine="6"/>
            </w:pPr>
            <w:r w:rsidRPr="00AB1111">
              <w:t>(1)</w:t>
            </w:r>
            <w:r w:rsidRPr="00AB1111">
              <w:rPr>
                <w:rFonts w:hint="eastAsia"/>
              </w:rPr>
              <w:t>物價調整方式：</w:t>
            </w:r>
            <w:proofErr w:type="gramStart"/>
            <w:r w:rsidRPr="00AB1111">
              <w:rPr>
                <w:rFonts w:hint="eastAsia"/>
              </w:rPr>
              <w:t>（</w:t>
            </w:r>
            <w:proofErr w:type="gramEnd"/>
            <w:r w:rsidRPr="00AB1111">
              <w:rPr>
                <w:rFonts w:hint="eastAsia"/>
              </w:rPr>
              <w:t>由機關於下列</w:t>
            </w:r>
            <w:r w:rsidRPr="00AB1111">
              <w:rPr>
                <w:rFonts w:hint="eastAsia"/>
              </w:rPr>
              <w:t>3</w:t>
            </w:r>
            <w:r w:rsidRPr="00AB1111">
              <w:rPr>
                <w:rFonts w:hint="eastAsia"/>
              </w:rPr>
              <w:t>選項中擇</w:t>
            </w:r>
            <w:proofErr w:type="gramStart"/>
            <w:r w:rsidRPr="00AB1111">
              <w:rPr>
                <w:rFonts w:hint="eastAsia"/>
              </w:rPr>
              <w:t>一</w:t>
            </w:r>
            <w:proofErr w:type="gramEnd"/>
            <w:r w:rsidRPr="00AB1111">
              <w:rPr>
                <w:rFonts w:hint="eastAsia"/>
              </w:rPr>
              <w:t>勾選；未勾選者，依選項</w:t>
            </w:r>
            <w:proofErr w:type="gramStart"/>
            <w:r w:rsidRPr="00AB1111">
              <w:rPr>
                <w:rFonts w:hint="eastAsia"/>
              </w:rPr>
              <w:t>Ａ</w:t>
            </w:r>
            <w:proofErr w:type="gramEnd"/>
            <w:r w:rsidRPr="00AB1111">
              <w:rPr>
                <w:rFonts w:hint="eastAsia"/>
              </w:rPr>
              <w:t>方式調整，範例</w:t>
            </w:r>
            <w:proofErr w:type="gramStart"/>
            <w:r w:rsidRPr="00AB1111">
              <w:rPr>
                <w:rFonts w:hint="eastAsia"/>
              </w:rPr>
              <w:t>詳</w:t>
            </w:r>
            <w:proofErr w:type="gramEnd"/>
            <w:r w:rsidRPr="00AB1111">
              <w:rPr>
                <w:rFonts w:hint="eastAsia"/>
              </w:rPr>
              <w:t>契約第</w:t>
            </w:r>
            <w:r w:rsidRPr="00AB1111">
              <w:rPr>
                <w:rFonts w:hint="eastAsia"/>
              </w:rPr>
              <w:t>5</w:t>
            </w:r>
            <w:r w:rsidRPr="00AB1111">
              <w:rPr>
                <w:rFonts w:hint="eastAsia"/>
              </w:rPr>
              <w:t>條第</w:t>
            </w:r>
            <w:r w:rsidRPr="00AB1111">
              <w:rPr>
                <w:rFonts w:hint="eastAsia"/>
              </w:rPr>
              <w:t>1</w:t>
            </w:r>
            <w:r w:rsidRPr="00AB1111">
              <w:rPr>
                <w:rFonts w:hint="eastAsia"/>
              </w:rPr>
              <w:t>款附件</w:t>
            </w:r>
            <w:proofErr w:type="gramStart"/>
            <w:r w:rsidRPr="00AB1111">
              <w:rPr>
                <w:rFonts w:hint="eastAsia"/>
              </w:rPr>
              <w:t>）</w:t>
            </w:r>
            <w:proofErr w:type="gramEnd"/>
          </w:p>
          <w:p w:rsidR="005A6763" w:rsidRPr="00AB1111" w:rsidRDefault="005A6763" w:rsidP="005A6763">
            <w:pPr>
              <w:pStyle w:val="23"/>
              <w:autoSpaceDE w:val="0"/>
              <w:snapToGrid w:val="0"/>
              <w:spacing w:before="0" w:line="320" w:lineRule="atLeast"/>
              <w:ind w:leftChars="24" w:left="48" w:firstLineChars="3" w:firstLine="6"/>
              <w:textDirection w:val="lrTb"/>
              <w:rPr>
                <w:rFonts w:ascii="Arial Narrow" w:eastAsia="標楷體" w:hAnsi="Arial Narrow"/>
                <w:kern w:val="0"/>
                <w:sz w:val="20"/>
                <w:szCs w:val="24"/>
              </w:rPr>
            </w:pPr>
            <w:r w:rsidRPr="00AB1111">
              <w:rPr>
                <w:rFonts w:ascii="Arial Narrow" w:eastAsia="標楷體" w:hAnsi="Arial Narrow" w:hint="eastAsia"/>
                <w:kern w:val="0"/>
                <w:sz w:val="20"/>
                <w:szCs w:val="24"/>
                <w:highlight w:val="lightGray"/>
              </w:rPr>
              <w:t>□</w:t>
            </w:r>
            <w:r w:rsidRPr="00AB1111">
              <w:rPr>
                <w:rFonts w:ascii="Arial Narrow" w:eastAsia="標楷體" w:hAnsi="Arial Narrow" w:hint="eastAsia"/>
                <w:kern w:val="0"/>
                <w:sz w:val="20"/>
                <w:szCs w:val="24"/>
              </w:rPr>
              <w:t>選項</w:t>
            </w:r>
            <w:proofErr w:type="gramStart"/>
            <w:r w:rsidRPr="00AB1111">
              <w:rPr>
                <w:rFonts w:ascii="Arial Narrow" w:eastAsia="標楷體" w:hAnsi="Arial Narrow" w:hint="eastAsia"/>
                <w:kern w:val="0"/>
                <w:sz w:val="20"/>
                <w:szCs w:val="24"/>
              </w:rPr>
              <w:t>Ａ</w:t>
            </w:r>
            <w:proofErr w:type="gramEnd"/>
            <w:r w:rsidRPr="00AB1111">
              <w:rPr>
                <w:rFonts w:ascii="Arial Narrow" w:eastAsia="標楷體" w:hAnsi="Arial Narrow" w:hint="eastAsia"/>
                <w:kern w:val="0"/>
                <w:sz w:val="20"/>
                <w:szCs w:val="24"/>
              </w:rPr>
              <w:t>：依行政院主計總處發布之「營造工程物價總指數」漲跌幅調整：</w:t>
            </w:r>
          </w:p>
          <w:p w:rsidR="005A6763" w:rsidRPr="00AB1111" w:rsidRDefault="005A6763" w:rsidP="005A6763">
            <w:pPr>
              <w:pStyle w:val="23"/>
              <w:snapToGrid w:val="0"/>
              <w:spacing w:before="0" w:line="320" w:lineRule="atLeast"/>
              <w:ind w:leftChars="24" w:left="48" w:firstLineChars="3" w:firstLine="6"/>
              <w:textDirection w:val="lrTb"/>
              <w:rPr>
                <w:rFonts w:ascii="Arial Narrow" w:eastAsia="標楷體" w:hAnsi="Arial Narrow"/>
                <w:kern w:val="0"/>
                <w:sz w:val="20"/>
                <w:szCs w:val="24"/>
              </w:rPr>
            </w:pPr>
            <w:r w:rsidRPr="00AB1111">
              <w:rPr>
                <w:rFonts w:ascii="Arial Narrow" w:eastAsia="標楷體" w:hAnsi="Arial Narrow" w:hint="eastAsia"/>
                <w:kern w:val="0"/>
                <w:sz w:val="20"/>
                <w:szCs w:val="24"/>
              </w:rPr>
              <w:t>工程進行</w:t>
            </w:r>
            <w:proofErr w:type="gramStart"/>
            <w:r w:rsidRPr="00AB1111">
              <w:rPr>
                <w:rFonts w:ascii="Arial Narrow" w:eastAsia="標楷體" w:hAnsi="Arial Narrow" w:hint="eastAsia"/>
                <w:kern w:val="0"/>
                <w:sz w:val="20"/>
                <w:szCs w:val="24"/>
              </w:rPr>
              <w:t>期間，</w:t>
            </w:r>
            <w:proofErr w:type="gramEnd"/>
            <w:r w:rsidRPr="00AB1111">
              <w:rPr>
                <w:rFonts w:ascii="Arial Narrow" w:eastAsia="標楷體" w:hAnsi="Arial Narrow" w:hint="eastAsia"/>
                <w:kern w:val="0"/>
                <w:sz w:val="20"/>
                <w:szCs w:val="24"/>
              </w:rPr>
              <w:t>如遇物價波動時，就總指數漲跌幅超過</w:t>
            </w:r>
            <w:r w:rsidRPr="00AB1111">
              <w:rPr>
                <w:rFonts w:ascii="Arial Narrow" w:eastAsia="標楷體" w:hAnsi="Arial Narrow" w:hint="eastAsia"/>
                <w:kern w:val="0"/>
                <w:sz w:val="20"/>
                <w:szCs w:val="24"/>
              </w:rPr>
              <w:t>2.5</w:t>
            </w:r>
            <w:r w:rsidRPr="00AB1111">
              <w:rPr>
                <w:rFonts w:ascii="Arial Narrow" w:eastAsia="標楷體" w:hAnsi="Arial Narrow"/>
                <w:kern w:val="0"/>
                <w:sz w:val="20"/>
                <w:szCs w:val="24"/>
              </w:rPr>
              <w:t>%</w:t>
            </w:r>
            <w:r w:rsidRPr="00AB1111">
              <w:rPr>
                <w:rFonts w:ascii="Arial Narrow" w:eastAsia="標楷體" w:hAnsi="Arial Narrow" w:hint="eastAsia"/>
                <w:kern w:val="0"/>
                <w:sz w:val="20"/>
                <w:szCs w:val="24"/>
              </w:rPr>
              <w:t>之部分，於估驗完成後調整工程款。</w:t>
            </w:r>
          </w:p>
          <w:p w:rsidR="005A6763" w:rsidRPr="00AB1111" w:rsidRDefault="005A6763" w:rsidP="005A6763">
            <w:pPr>
              <w:pStyle w:val="23"/>
              <w:autoSpaceDE w:val="0"/>
              <w:snapToGrid w:val="0"/>
              <w:spacing w:before="0" w:line="320" w:lineRule="atLeast"/>
              <w:ind w:leftChars="24" w:left="48" w:firstLineChars="3" w:firstLine="6"/>
              <w:textDirection w:val="lrTb"/>
              <w:rPr>
                <w:rFonts w:ascii="Arial Narrow" w:eastAsia="標楷體" w:hAnsi="Arial Narrow"/>
                <w:kern w:val="0"/>
                <w:sz w:val="20"/>
                <w:szCs w:val="24"/>
              </w:rPr>
            </w:pPr>
            <w:r w:rsidRPr="00AB1111">
              <w:rPr>
                <w:rFonts w:ascii="Arial Narrow" w:eastAsia="標楷體" w:hAnsi="Arial Narrow" w:hint="eastAsia"/>
                <w:kern w:val="0"/>
                <w:sz w:val="20"/>
                <w:szCs w:val="24"/>
                <w:highlight w:val="lightGray"/>
              </w:rPr>
              <w:t>■</w:t>
            </w:r>
            <w:r w:rsidRPr="00AB1111">
              <w:rPr>
                <w:rFonts w:ascii="Arial Narrow" w:eastAsia="標楷體" w:hAnsi="Arial Narrow" w:hint="eastAsia"/>
                <w:kern w:val="0"/>
                <w:sz w:val="20"/>
                <w:szCs w:val="24"/>
              </w:rPr>
              <w:t>選項</w:t>
            </w:r>
            <w:proofErr w:type="gramStart"/>
            <w:r w:rsidRPr="00AB1111">
              <w:rPr>
                <w:rFonts w:ascii="Arial Narrow" w:eastAsia="標楷體" w:hAnsi="Arial Narrow" w:hint="eastAsia"/>
                <w:kern w:val="0"/>
                <w:sz w:val="20"/>
                <w:szCs w:val="24"/>
              </w:rPr>
              <w:t>Ｂ</w:t>
            </w:r>
            <w:proofErr w:type="gramEnd"/>
            <w:r w:rsidRPr="00AB1111">
              <w:rPr>
                <w:rFonts w:ascii="Arial Narrow" w:eastAsia="標楷體" w:hAnsi="Arial Narrow" w:hint="eastAsia"/>
                <w:kern w:val="0"/>
                <w:sz w:val="20"/>
                <w:szCs w:val="24"/>
              </w:rPr>
              <w:t>：依行政院主計總處發布之營造工程物價指數之個別項目、中分類項目及總指數漲跌幅，依下列順序調整：（擇此選項者，須於下列</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,1)</w:instrText>
            </w:r>
            <w:r w:rsidR="00F013B2" w:rsidRPr="00AB1111">
              <w:rPr>
                <w:rFonts w:ascii="Arial Narrow" w:eastAsia="標楷體" w:hAnsi="Arial Narrow"/>
                <w:kern w:val="0"/>
                <w:sz w:val="20"/>
                <w:szCs w:val="24"/>
              </w:rPr>
              <w:fldChar w:fldCharType="end"/>
            </w:r>
            <w:r w:rsidRPr="00AB1111">
              <w:rPr>
                <w:rFonts w:ascii="Arial Narrow" w:eastAsia="標楷體" w:hAnsi="Arial Narrow" w:hint="eastAsia"/>
                <w:kern w:val="0"/>
                <w:sz w:val="20"/>
                <w:szCs w:val="24"/>
              </w:rPr>
              <w:t>或</w:t>
            </w:r>
            <w:r w:rsidR="00F013B2" w:rsidRPr="00AB1111">
              <w:rPr>
                <w:rFonts w:ascii="Arial Narrow" w:eastAsia="標楷體" w:hAnsi="Arial Narrow"/>
                <w:kern w:val="0"/>
                <w:sz w:val="20"/>
                <w:szCs w:val="24"/>
              </w:rPr>
              <w:fldChar w:fldCharType="begin"/>
            </w:r>
            <w:r w:rsidRPr="00AB1111">
              <w:rPr>
                <w:rFonts w:ascii="Arial Narrow" w:eastAsia="標楷體" w:hAnsi="Arial Narrow"/>
                <w:kern w:val="0"/>
                <w:sz w:val="20"/>
                <w:szCs w:val="24"/>
              </w:rPr>
              <w:instrText xml:space="preserve"> eq \o\ac(</w:instrText>
            </w:r>
            <w:r w:rsidRPr="00AB1111">
              <w:rPr>
                <w:rFonts w:ascii="Arial Narrow" w:eastAsia="標楷體" w:hAnsi="Arial Narrow" w:hint="eastAsia"/>
                <w:kern w:val="0"/>
                <w:sz w:val="20"/>
                <w:szCs w:val="24"/>
              </w:rPr>
              <w:instrText>○</w:instrText>
            </w:r>
            <w:r w:rsidRPr="00AB1111">
              <w:rPr>
                <w:rFonts w:ascii="Arial Narrow" w:eastAsia="標楷體" w:hAnsi="Arial Narrow"/>
                <w:kern w:val="0"/>
                <w:sz w:val="20"/>
                <w:szCs w:val="24"/>
              </w:rPr>
              <w:instrText>,2)</w:instrText>
            </w:r>
            <w:r w:rsidR="00F013B2" w:rsidRPr="00AB1111">
              <w:rPr>
                <w:rFonts w:ascii="Arial Narrow" w:eastAsia="標楷體" w:hAnsi="Arial Narrow"/>
                <w:kern w:val="0"/>
                <w:sz w:val="20"/>
                <w:szCs w:val="24"/>
              </w:rPr>
              <w:fldChar w:fldCharType="end"/>
            </w:r>
            <w:r w:rsidRPr="00AB1111">
              <w:rPr>
                <w:rFonts w:ascii="Arial Narrow" w:eastAsia="標楷體" w:hAnsi="Arial Narrow" w:hint="eastAsia"/>
                <w:kern w:val="0"/>
                <w:sz w:val="20"/>
                <w:szCs w:val="24"/>
              </w:rPr>
              <w:t>指定</w:t>
            </w:r>
            <w:r w:rsidRPr="00AB1111">
              <w:rPr>
                <w:rFonts w:ascii="Arial Narrow" w:eastAsia="標楷體" w:hAnsi="Arial Narrow"/>
                <w:kern w:val="0"/>
                <w:sz w:val="20"/>
                <w:szCs w:val="24"/>
              </w:rPr>
              <w:t>1</w:t>
            </w:r>
            <w:r w:rsidRPr="00AB1111">
              <w:rPr>
                <w:rFonts w:ascii="Arial Narrow" w:eastAsia="標楷體" w:hAnsi="Arial Narrow" w:hint="eastAsia"/>
                <w:kern w:val="0"/>
                <w:sz w:val="20"/>
                <w:szCs w:val="24"/>
              </w:rPr>
              <w:t>項以上之個別項目或中分類項目）</w:t>
            </w:r>
          </w:p>
          <w:p w:rsidR="00C563B1" w:rsidRPr="00AB1111" w:rsidRDefault="00F013B2" w:rsidP="005E4C71">
            <w:pPr>
              <w:pStyle w:val="23"/>
              <w:autoSpaceDE w:val="0"/>
              <w:snapToGrid w:val="0"/>
              <w:spacing w:before="0" w:line="320" w:lineRule="atLeast"/>
              <w:ind w:leftChars="24" w:left="48" w:firstLineChars="3" w:firstLine="6"/>
              <w:textDirection w:val="lrTb"/>
              <w:rPr>
                <w:rFonts w:ascii="新細明體" w:eastAsia="新細明體" w:hAnsi="新細明體" w:cs="新細明體"/>
                <w:kern w:val="0"/>
                <w:szCs w:val="24"/>
              </w:rPr>
            </w:pPr>
            <w:r w:rsidRPr="00AB1111">
              <w:rPr>
                <w:rFonts w:ascii="Arial Narrow" w:eastAsia="標楷體" w:hAnsi="Arial Narrow"/>
                <w:kern w:val="0"/>
                <w:sz w:val="20"/>
                <w:szCs w:val="24"/>
              </w:rPr>
              <w:fldChar w:fldCharType="begin"/>
            </w:r>
            <w:r w:rsidR="005A6763" w:rsidRPr="00AB1111">
              <w:rPr>
                <w:rFonts w:ascii="Arial Narrow" w:eastAsia="標楷體" w:hAnsi="Arial Narrow"/>
                <w:kern w:val="0"/>
                <w:sz w:val="20"/>
                <w:szCs w:val="24"/>
              </w:rPr>
              <w:instrText xml:space="preserve"> eq \o\ac(</w:instrText>
            </w:r>
            <w:r w:rsidR="005A6763" w:rsidRPr="00AB1111">
              <w:rPr>
                <w:rFonts w:ascii="Arial Narrow" w:eastAsia="標楷體" w:hAnsi="Arial Narrow" w:hint="eastAsia"/>
                <w:kern w:val="0"/>
                <w:sz w:val="20"/>
                <w:szCs w:val="24"/>
              </w:rPr>
              <w:instrText>○</w:instrText>
            </w:r>
            <w:r w:rsidR="005A6763" w:rsidRPr="00AB1111">
              <w:rPr>
                <w:rFonts w:ascii="Arial Narrow" w:eastAsia="標楷體" w:hAnsi="Arial Narrow"/>
                <w:kern w:val="0"/>
                <w:sz w:val="20"/>
                <w:szCs w:val="24"/>
              </w:rPr>
              <w:instrText>,1)</w:instrText>
            </w:r>
            <w:r w:rsidRPr="00AB1111">
              <w:rPr>
                <w:rFonts w:ascii="Arial Narrow" w:eastAsia="標楷體" w:hAnsi="Arial Narrow"/>
                <w:kern w:val="0"/>
                <w:sz w:val="20"/>
                <w:szCs w:val="24"/>
              </w:rPr>
              <w:fldChar w:fldCharType="end"/>
            </w:r>
            <w:r w:rsidR="005A6763" w:rsidRPr="00AB1111">
              <w:rPr>
                <w:rFonts w:ascii="Arial Narrow" w:eastAsia="標楷體" w:hAnsi="Arial Narrow" w:hint="eastAsia"/>
                <w:kern w:val="0"/>
                <w:sz w:val="20"/>
                <w:szCs w:val="24"/>
              </w:rPr>
              <w:t>工程進行</w:t>
            </w:r>
            <w:proofErr w:type="gramStart"/>
            <w:r w:rsidR="005A6763" w:rsidRPr="00AB1111">
              <w:rPr>
                <w:rFonts w:ascii="Arial Narrow" w:eastAsia="標楷體" w:hAnsi="Arial Narrow" w:hint="eastAsia"/>
                <w:kern w:val="0"/>
                <w:sz w:val="20"/>
                <w:szCs w:val="24"/>
              </w:rPr>
              <w:t>期間，</w:t>
            </w:r>
            <w:proofErr w:type="gramEnd"/>
            <w:r w:rsidR="005A6763" w:rsidRPr="00AB1111">
              <w:rPr>
                <w:rFonts w:ascii="Arial Narrow" w:eastAsia="標楷體" w:hAnsi="Arial Narrow" w:hint="eastAsia"/>
                <w:kern w:val="0"/>
                <w:sz w:val="20"/>
                <w:szCs w:val="24"/>
              </w:rPr>
              <w:t>如遇物價波動時，依</w:t>
            </w:r>
            <w:r w:rsidR="005E4C71" w:rsidRPr="00AB1111">
              <w:rPr>
                <w:rFonts w:ascii="Arial Narrow" w:eastAsia="標楷體" w:hAnsi="Arial Narrow" w:hint="eastAsia"/>
                <w:kern w:val="0"/>
                <w:sz w:val="20"/>
                <w:szCs w:val="24"/>
                <w:highlight w:val="lightGray"/>
              </w:rPr>
              <w:t>鋼材、水泥、鋼筋、預力鋼線</w:t>
            </w:r>
            <w:r w:rsidR="005A6763" w:rsidRPr="00AB1111">
              <w:rPr>
                <w:rFonts w:ascii="Arial Narrow" w:eastAsia="標楷體" w:hAnsi="Arial Narrow" w:hint="eastAsia"/>
                <w:kern w:val="0"/>
                <w:sz w:val="20"/>
                <w:szCs w:val="24"/>
              </w:rPr>
              <w:t>個別項目</w:t>
            </w:r>
            <w:proofErr w:type="gramStart"/>
            <w:r w:rsidR="005A6763" w:rsidRPr="00AB1111">
              <w:rPr>
                <w:rFonts w:ascii="Arial Narrow" w:eastAsia="標楷體" w:hAnsi="Arial Narrow" w:hint="eastAsia"/>
                <w:kern w:val="0"/>
                <w:sz w:val="20"/>
                <w:szCs w:val="24"/>
              </w:rPr>
              <w:t>（</w:t>
            </w:r>
            <w:proofErr w:type="gramEnd"/>
            <w:r w:rsidR="005A6763" w:rsidRPr="00AB1111">
              <w:rPr>
                <w:rFonts w:ascii="Arial Narrow" w:eastAsia="標楷體" w:hAnsi="Arial Narrow" w:hint="eastAsia"/>
                <w:kern w:val="0"/>
                <w:sz w:val="20"/>
                <w:szCs w:val="24"/>
              </w:rPr>
              <w:t>例如水泥、預拌混凝土、鋼筋等，由機關於招標時載明；未</w:t>
            </w:r>
            <w:proofErr w:type="gramStart"/>
            <w:r w:rsidR="005A6763" w:rsidRPr="00AB1111">
              <w:rPr>
                <w:rFonts w:ascii="Arial Narrow" w:eastAsia="標楷體" w:hAnsi="Arial Narrow" w:hint="eastAsia"/>
                <w:kern w:val="0"/>
                <w:sz w:val="20"/>
                <w:szCs w:val="24"/>
              </w:rPr>
              <w:t>載明者</w:t>
            </w:r>
            <w:proofErr w:type="gramEnd"/>
            <w:r w:rsidR="005A6763" w:rsidRPr="00AB1111">
              <w:rPr>
                <w:rFonts w:ascii="Arial Narrow" w:eastAsia="標楷體" w:hAnsi="Arial Narrow" w:hint="eastAsia"/>
                <w:kern w:val="0"/>
                <w:sz w:val="20"/>
                <w:szCs w:val="24"/>
              </w:rPr>
              <w:t>，不依個別項目指數漲跌幅調整</w:t>
            </w:r>
            <w:proofErr w:type="gramStart"/>
            <w:r w:rsidR="005A6763" w:rsidRPr="00AB1111">
              <w:rPr>
                <w:rFonts w:ascii="Arial Narrow" w:eastAsia="標楷體" w:hAnsi="Arial Narrow" w:hint="eastAsia"/>
                <w:kern w:val="0"/>
                <w:sz w:val="20"/>
                <w:szCs w:val="24"/>
              </w:rPr>
              <w:t>）</w:t>
            </w:r>
            <w:proofErr w:type="gramEnd"/>
            <w:r w:rsidR="005A6763" w:rsidRPr="00AB1111">
              <w:rPr>
                <w:rFonts w:ascii="Arial Narrow" w:eastAsia="標楷體" w:hAnsi="Arial Narrow" w:hint="eastAsia"/>
                <w:kern w:val="0"/>
                <w:sz w:val="20"/>
                <w:szCs w:val="24"/>
              </w:rPr>
              <w:t>指數，就此等項目漲跌幅超過</w:t>
            </w:r>
            <w:r w:rsidR="0071661F" w:rsidRPr="00AB1111">
              <w:rPr>
                <w:rFonts w:ascii="Arial Narrow" w:eastAsia="標楷體" w:hAnsi="Arial Narrow" w:hint="eastAsia"/>
                <w:kern w:val="0"/>
                <w:sz w:val="20"/>
                <w:szCs w:val="24"/>
                <w:highlight w:val="lightGray"/>
                <w:shd w:val="pct15" w:color="auto" w:fill="FFFFFF"/>
              </w:rPr>
              <w:t xml:space="preserve"> 2.5</w:t>
            </w:r>
            <w:r w:rsidR="005A6763" w:rsidRPr="00AB1111">
              <w:rPr>
                <w:rFonts w:ascii="Arial Narrow" w:eastAsia="標楷體" w:hAnsi="Arial Narrow"/>
                <w:kern w:val="0"/>
                <w:sz w:val="20"/>
                <w:szCs w:val="24"/>
                <w:highlight w:val="lightGray"/>
                <w:shd w:val="pct15" w:color="auto" w:fill="FFFFFF"/>
              </w:rPr>
              <w:t>%</w:t>
            </w:r>
            <w:proofErr w:type="gramStart"/>
            <w:r w:rsidR="005A6763" w:rsidRPr="00AB1111">
              <w:rPr>
                <w:rFonts w:ascii="Arial Narrow" w:eastAsia="標楷體" w:hAnsi="Arial Narrow" w:hint="eastAsia"/>
                <w:kern w:val="0"/>
                <w:sz w:val="20"/>
                <w:szCs w:val="24"/>
              </w:rPr>
              <w:t>（</w:t>
            </w:r>
            <w:proofErr w:type="gramEnd"/>
            <w:r w:rsidR="005A6763" w:rsidRPr="00AB1111">
              <w:rPr>
                <w:rFonts w:ascii="Arial Narrow" w:eastAsia="標楷體" w:hAnsi="Arial Narrow" w:hint="eastAsia"/>
                <w:kern w:val="0"/>
                <w:sz w:val="20"/>
                <w:szCs w:val="24"/>
              </w:rPr>
              <w:t>由機關於招標時載明；未</w:t>
            </w:r>
            <w:proofErr w:type="gramStart"/>
            <w:r w:rsidR="005A6763" w:rsidRPr="00AB1111">
              <w:rPr>
                <w:rFonts w:ascii="Arial Narrow" w:eastAsia="標楷體" w:hAnsi="Arial Narrow" w:hint="eastAsia"/>
                <w:kern w:val="0"/>
                <w:sz w:val="20"/>
                <w:szCs w:val="24"/>
              </w:rPr>
              <w:t>載明者</w:t>
            </w:r>
            <w:proofErr w:type="gramEnd"/>
            <w:r w:rsidR="005A6763" w:rsidRPr="00AB1111">
              <w:rPr>
                <w:rFonts w:ascii="Arial Narrow" w:eastAsia="標楷體" w:hAnsi="Arial Narrow" w:hint="eastAsia"/>
                <w:kern w:val="0"/>
                <w:sz w:val="20"/>
                <w:szCs w:val="24"/>
              </w:rPr>
              <w:t>，為</w:t>
            </w:r>
            <w:r w:rsidR="005A6763" w:rsidRPr="00AB1111">
              <w:rPr>
                <w:rFonts w:ascii="Arial Narrow" w:eastAsia="標楷體" w:hAnsi="Arial Narrow"/>
                <w:kern w:val="0"/>
                <w:sz w:val="20"/>
                <w:szCs w:val="24"/>
              </w:rPr>
              <w:t>10%</w:t>
            </w:r>
            <w:proofErr w:type="gramStart"/>
            <w:r w:rsidR="005A6763" w:rsidRPr="00AB1111">
              <w:rPr>
                <w:rFonts w:ascii="Arial Narrow" w:eastAsia="標楷體" w:hAnsi="Arial Narrow" w:hint="eastAsia"/>
                <w:kern w:val="0"/>
                <w:sz w:val="20"/>
                <w:szCs w:val="24"/>
              </w:rPr>
              <w:t>）</w:t>
            </w:r>
            <w:proofErr w:type="gramEnd"/>
            <w:r w:rsidR="005E4C71" w:rsidRPr="00AB1111">
              <w:rPr>
                <w:rFonts w:ascii="Arial Narrow" w:eastAsia="標楷體" w:hAnsi="Arial Narrow" w:hint="eastAsia"/>
                <w:kern w:val="0"/>
                <w:sz w:val="20"/>
                <w:szCs w:val="24"/>
              </w:rPr>
              <w:t>之部分</w:t>
            </w:r>
            <w:r w:rsidR="001A5FBE" w:rsidRPr="00AB1111">
              <w:rPr>
                <w:rFonts w:ascii="新細明體" w:eastAsia="新細明體" w:hAnsi="新細明體" w:cs="新細明體" w:hint="eastAsia"/>
                <w:kern w:val="0"/>
                <w:szCs w:val="24"/>
              </w:rPr>
              <w:t>，</w:t>
            </w:r>
            <w:r w:rsidR="001A5FBE" w:rsidRPr="00AB1111">
              <w:rPr>
                <w:rFonts w:ascii="標楷體" w:eastAsia="標楷體" w:hAnsi="標楷體" w:cs="新細明體" w:hint="eastAsia"/>
                <w:kern w:val="0"/>
                <w:sz w:val="20"/>
                <w:szCs w:val="20"/>
              </w:rPr>
              <w:t>於估驗完成後調整工程款。</w:t>
            </w:r>
          </w:p>
          <w:p w:rsidR="00E045FD" w:rsidRPr="00AB1111" w:rsidRDefault="00F013B2" w:rsidP="00E045FD">
            <w:pPr>
              <w:pStyle w:val="23"/>
              <w:autoSpaceDE w:val="0"/>
              <w:snapToGrid w:val="0"/>
              <w:spacing w:before="0" w:line="320" w:lineRule="atLeast"/>
              <w:ind w:leftChars="24" w:left="48" w:firstLineChars="3" w:firstLine="6"/>
              <w:textDirection w:val="lrTb"/>
              <w:rPr>
                <w:rFonts w:ascii="標楷體" w:eastAsia="標楷體" w:hAnsi="標楷體"/>
                <w:dstrike/>
                <w:sz w:val="20"/>
                <w:szCs w:val="20"/>
              </w:rPr>
            </w:pPr>
            <w:r w:rsidRPr="00AB1111">
              <w:rPr>
                <w:rFonts w:ascii="Arial Narrow" w:eastAsia="標楷體" w:hAnsi="Arial Narrow"/>
                <w:dstrike/>
                <w:kern w:val="0"/>
                <w:sz w:val="20"/>
                <w:szCs w:val="24"/>
              </w:rPr>
              <w:fldChar w:fldCharType="begin"/>
            </w:r>
            <w:r w:rsidR="00E045FD" w:rsidRPr="00AB1111">
              <w:rPr>
                <w:rFonts w:ascii="Arial Narrow" w:eastAsia="標楷體" w:hAnsi="Arial Narrow"/>
                <w:dstrike/>
                <w:kern w:val="0"/>
                <w:sz w:val="20"/>
                <w:szCs w:val="24"/>
              </w:rPr>
              <w:instrText xml:space="preserve"> eq \o\ac(</w:instrText>
            </w:r>
            <w:r w:rsidR="00E045FD" w:rsidRPr="00AB1111">
              <w:rPr>
                <w:rFonts w:ascii="Arial Narrow" w:eastAsia="標楷體" w:hAnsi="Arial Narrow" w:hint="eastAsia"/>
                <w:dstrike/>
                <w:kern w:val="0"/>
                <w:sz w:val="20"/>
                <w:szCs w:val="24"/>
              </w:rPr>
              <w:instrText>○</w:instrText>
            </w:r>
            <w:r w:rsidR="00E045FD" w:rsidRPr="00AB1111">
              <w:rPr>
                <w:rFonts w:ascii="Arial Narrow" w:eastAsia="標楷體" w:hAnsi="Arial Narrow"/>
                <w:dstrike/>
                <w:kern w:val="0"/>
                <w:sz w:val="20"/>
                <w:szCs w:val="24"/>
              </w:rPr>
              <w:instrText>,2)</w:instrText>
            </w:r>
            <w:r w:rsidRPr="00AB1111">
              <w:rPr>
                <w:rFonts w:ascii="Arial Narrow" w:eastAsia="標楷體" w:hAnsi="Arial Narrow"/>
                <w:dstrike/>
                <w:kern w:val="0"/>
                <w:sz w:val="20"/>
                <w:szCs w:val="24"/>
              </w:rPr>
              <w:fldChar w:fldCharType="end"/>
            </w:r>
            <w:r w:rsidR="00E045FD" w:rsidRPr="00AB1111">
              <w:rPr>
                <w:rFonts w:ascii="標楷體" w:eastAsia="標楷體" w:hAnsi="標楷體" w:hint="eastAsia"/>
                <w:dstrike/>
                <w:sz w:val="20"/>
                <w:szCs w:val="20"/>
              </w:rPr>
              <w:t>工程進行</w:t>
            </w:r>
            <w:proofErr w:type="gramStart"/>
            <w:r w:rsidR="00E045FD" w:rsidRPr="00AB1111">
              <w:rPr>
                <w:rFonts w:ascii="標楷體" w:eastAsia="標楷體" w:hAnsi="標楷體" w:hint="eastAsia"/>
                <w:dstrike/>
                <w:sz w:val="20"/>
                <w:szCs w:val="20"/>
              </w:rPr>
              <w:t>期間，</w:t>
            </w:r>
            <w:proofErr w:type="gramEnd"/>
            <w:r w:rsidR="00E045FD" w:rsidRPr="00AB1111">
              <w:rPr>
                <w:rFonts w:ascii="標楷體" w:eastAsia="標楷體" w:hAnsi="標楷體" w:hint="eastAsia"/>
                <w:dstrike/>
                <w:sz w:val="20"/>
                <w:szCs w:val="20"/>
              </w:rPr>
              <w:t>如遇物價波動時，依</w:t>
            </w:r>
            <w:proofErr w:type="gramStart"/>
            <w:r w:rsidR="00E045FD" w:rsidRPr="00AB1111">
              <w:rPr>
                <w:rFonts w:ascii="標楷體" w:eastAsia="標楷體" w:hAnsi="標楷體" w:hint="eastAsia"/>
                <w:dstrike/>
                <w:sz w:val="20"/>
                <w:szCs w:val="20"/>
              </w:rPr>
              <w:t>＿</w:t>
            </w:r>
            <w:proofErr w:type="gramEnd"/>
            <w:r w:rsidR="00E045FD" w:rsidRPr="00AB1111">
              <w:rPr>
                <w:rFonts w:ascii="標楷體" w:eastAsia="標楷體" w:hAnsi="標楷體" w:hint="eastAsia"/>
                <w:dstrike/>
                <w:sz w:val="20"/>
                <w:szCs w:val="20"/>
              </w:rPr>
              <w:t>中分類項目</w:t>
            </w:r>
            <w:proofErr w:type="gramStart"/>
            <w:r w:rsidR="00E045FD" w:rsidRPr="00AB1111">
              <w:rPr>
                <w:rFonts w:ascii="標楷體" w:eastAsia="標楷體" w:hAnsi="標楷體" w:hint="eastAsia"/>
                <w:dstrike/>
                <w:sz w:val="20"/>
                <w:szCs w:val="20"/>
              </w:rPr>
              <w:t>（</w:t>
            </w:r>
            <w:proofErr w:type="gramEnd"/>
            <w:r w:rsidR="00E045FD" w:rsidRPr="00AB1111">
              <w:rPr>
                <w:rFonts w:ascii="標楷體" w:eastAsia="標楷體" w:hAnsi="標楷體" w:hint="eastAsia"/>
                <w:dstrike/>
                <w:sz w:val="20"/>
                <w:szCs w:val="20"/>
              </w:rPr>
              <w:t>例如金屬製品類、砂石及級配類、瀝青及其製品類等，由機關於招標時載明；未</w:t>
            </w:r>
            <w:proofErr w:type="gramStart"/>
            <w:r w:rsidR="00E045FD" w:rsidRPr="00AB1111">
              <w:rPr>
                <w:rFonts w:ascii="標楷體" w:eastAsia="標楷體" w:hAnsi="標楷體" w:hint="eastAsia"/>
                <w:dstrike/>
                <w:sz w:val="20"/>
                <w:szCs w:val="20"/>
              </w:rPr>
              <w:t>載明者</w:t>
            </w:r>
            <w:proofErr w:type="gramEnd"/>
            <w:r w:rsidR="00E045FD" w:rsidRPr="00AB1111">
              <w:rPr>
                <w:rFonts w:ascii="標楷體" w:eastAsia="標楷體" w:hAnsi="標楷體" w:hint="eastAsia"/>
                <w:dstrike/>
                <w:sz w:val="20"/>
                <w:szCs w:val="20"/>
              </w:rPr>
              <w:t>，不依中分類指數漲跌幅調整</w:t>
            </w:r>
            <w:proofErr w:type="gramStart"/>
            <w:r w:rsidR="00E045FD" w:rsidRPr="00AB1111">
              <w:rPr>
                <w:rFonts w:ascii="標楷體" w:eastAsia="標楷體" w:hAnsi="標楷體" w:hint="eastAsia"/>
                <w:dstrike/>
                <w:sz w:val="20"/>
                <w:szCs w:val="20"/>
              </w:rPr>
              <w:t>）</w:t>
            </w:r>
            <w:proofErr w:type="gramEnd"/>
            <w:r w:rsidR="00E045FD" w:rsidRPr="00AB1111">
              <w:rPr>
                <w:rFonts w:ascii="標楷體" w:eastAsia="標楷體" w:hAnsi="標楷體" w:hint="eastAsia"/>
                <w:dstrike/>
                <w:sz w:val="20"/>
                <w:szCs w:val="20"/>
              </w:rPr>
              <w:t>指數，就此等項目漲跌幅超過</w:t>
            </w:r>
            <w:proofErr w:type="gramStart"/>
            <w:r w:rsidR="00E045FD" w:rsidRPr="00AB1111">
              <w:rPr>
                <w:rFonts w:ascii="標楷體" w:eastAsia="標楷體" w:hAnsi="標楷體" w:hint="eastAsia"/>
                <w:dstrike/>
                <w:sz w:val="20"/>
                <w:szCs w:val="20"/>
              </w:rPr>
              <w:t>＿</w:t>
            </w:r>
            <w:proofErr w:type="gramEnd"/>
            <w:r w:rsidR="00E045FD" w:rsidRPr="00AB1111">
              <w:rPr>
                <w:rFonts w:ascii="標楷體" w:eastAsia="標楷體" w:hAnsi="標楷體" w:hint="eastAsia"/>
                <w:dstrike/>
                <w:sz w:val="20"/>
                <w:szCs w:val="20"/>
              </w:rPr>
              <w:t xml:space="preserve"> % </w:t>
            </w:r>
            <w:proofErr w:type="gramStart"/>
            <w:r w:rsidR="00E045FD" w:rsidRPr="00AB1111">
              <w:rPr>
                <w:rFonts w:ascii="標楷體" w:eastAsia="標楷體" w:hAnsi="標楷體" w:hint="eastAsia"/>
                <w:dstrike/>
                <w:sz w:val="20"/>
                <w:szCs w:val="20"/>
              </w:rPr>
              <w:t>（</w:t>
            </w:r>
            <w:proofErr w:type="gramEnd"/>
            <w:r w:rsidR="00E045FD" w:rsidRPr="00AB1111">
              <w:rPr>
                <w:rFonts w:ascii="標楷體" w:eastAsia="標楷體" w:hAnsi="標楷體" w:hint="eastAsia"/>
                <w:dstrike/>
                <w:sz w:val="20"/>
                <w:szCs w:val="20"/>
              </w:rPr>
              <w:t>由機關於招標時載明；未</w:t>
            </w:r>
            <w:proofErr w:type="gramStart"/>
            <w:r w:rsidR="00E045FD" w:rsidRPr="00AB1111">
              <w:rPr>
                <w:rFonts w:ascii="標楷體" w:eastAsia="標楷體" w:hAnsi="標楷體" w:hint="eastAsia"/>
                <w:dstrike/>
                <w:sz w:val="20"/>
                <w:szCs w:val="20"/>
              </w:rPr>
              <w:t>載明者</w:t>
            </w:r>
            <w:proofErr w:type="gramEnd"/>
            <w:r w:rsidR="00E045FD" w:rsidRPr="00AB1111">
              <w:rPr>
                <w:rFonts w:ascii="標楷體" w:eastAsia="標楷體" w:hAnsi="標楷體" w:hint="eastAsia"/>
                <w:dstrike/>
                <w:sz w:val="20"/>
                <w:szCs w:val="20"/>
              </w:rPr>
              <w:t xml:space="preserve">，為 5 % </w:t>
            </w:r>
            <w:proofErr w:type="gramStart"/>
            <w:r w:rsidR="00E045FD" w:rsidRPr="00AB1111">
              <w:rPr>
                <w:rFonts w:ascii="標楷體" w:eastAsia="標楷體" w:hAnsi="標楷體" w:hint="eastAsia"/>
                <w:dstrike/>
                <w:sz w:val="20"/>
                <w:szCs w:val="20"/>
              </w:rPr>
              <w:t>）</w:t>
            </w:r>
            <w:proofErr w:type="gramEnd"/>
            <w:r w:rsidR="00E045FD" w:rsidRPr="00AB1111">
              <w:rPr>
                <w:rFonts w:ascii="標楷體" w:eastAsia="標楷體" w:hAnsi="標楷體" w:hint="eastAsia"/>
                <w:dstrike/>
                <w:sz w:val="20"/>
                <w:szCs w:val="20"/>
              </w:rPr>
              <w:t>之部分，於估驗完成後調整工程款。前述中分類項目內含有已依</w:t>
            </w:r>
            <w:r w:rsidRPr="00AB1111">
              <w:rPr>
                <w:rFonts w:ascii="Arial Narrow" w:eastAsia="標楷體" w:hAnsi="Arial Narrow"/>
                <w:dstrike/>
                <w:kern w:val="0"/>
                <w:sz w:val="20"/>
                <w:szCs w:val="24"/>
              </w:rPr>
              <w:fldChar w:fldCharType="begin"/>
            </w:r>
            <w:r w:rsidR="00E045FD" w:rsidRPr="00AB1111">
              <w:rPr>
                <w:rFonts w:ascii="Arial Narrow" w:eastAsia="標楷體" w:hAnsi="Arial Narrow"/>
                <w:dstrike/>
                <w:kern w:val="0"/>
                <w:sz w:val="20"/>
                <w:szCs w:val="24"/>
              </w:rPr>
              <w:instrText xml:space="preserve"> eq \o\ac(</w:instrText>
            </w:r>
            <w:r w:rsidR="00E045FD" w:rsidRPr="00AB1111">
              <w:rPr>
                <w:rFonts w:ascii="Arial Narrow" w:eastAsia="標楷體" w:hAnsi="Arial Narrow" w:hint="eastAsia"/>
                <w:dstrike/>
                <w:kern w:val="0"/>
                <w:sz w:val="20"/>
                <w:szCs w:val="24"/>
              </w:rPr>
              <w:instrText>○</w:instrText>
            </w:r>
            <w:r w:rsidR="00E045FD" w:rsidRPr="00AB1111">
              <w:rPr>
                <w:rFonts w:ascii="Arial Narrow" w:eastAsia="標楷體" w:hAnsi="Arial Narrow"/>
                <w:dstrike/>
                <w:kern w:val="0"/>
                <w:sz w:val="20"/>
                <w:szCs w:val="24"/>
              </w:rPr>
              <w:instrText>,1)</w:instrText>
            </w:r>
            <w:r w:rsidRPr="00AB1111">
              <w:rPr>
                <w:rFonts w:ascii="Arial Narrow" w:eastAsia="標楷體" w:hAnsi="Arial Narrow"/>
                <w:dstrike/>
                <w:kern w:val="0"/>
                <w:sz w:val="20"/>
                <w:szCs w:val="24"/>
              </w:rPr>
              <w:fldChar w:fldCharType="end"/>
            </w:r>
            <w:r w:rsidR="00E045FD" w:rsidRPr="00AB1111">
              <w:rPr>
                <w:rFonts w:ascii="標楷體" w:eastAsia="標楷體" w:hAnsi="標楷體" w:hint="eastAsia"/>
                <w:dstrike/>
                <w:sz w:val="20"/>
                <w:szCs w:val="20"/>
              </w:rPr>
              <w:t>計算物價調整款者，依「營造工程物價指數不含</w:t>
            </w:r>
            <w:r w:rsidRPr="00AB1111">
              <w:rPr>
                <w:rFonts w:ascii="Arial Narrow" w:eastAsia="標楷體" w:hAnsi="Arial Narrow"/>
                <w:dstrike/>
                <w:kern w:val="0"/>
                <w:sz w:val="20"/>
                <w:szCs w:val="24"/>
              </w:rPr>
              <w:fldChar w:fldCharType="begin"/>
            </w:r>
            <w:r w:rsidR="00E045FD" w:rsidRPr="00AB1111">
              <w:rPr>
                <w:rFonts w:ascii="Arial Narrow" w:eastAsia="標楷體" w:hAnsi="Arial Narrow"/>
                <w:dstrike/>
                <w:kern w:val="0"/>
                <w:sz w:val="20"/>
                <w:szCs w:val="24"/>
              </w:rPr>
              <w:instrText xml:space="preserve"> eq \o\ac(</w:instrText>
            </w:r>
            <w:r w:rsidR="00E045FD" w:rsidRPr="00AB1111">
              <w:rPr>
                <w:rFonts w:ascii="Arial Narrow" w:eastAsia="標楷體" w:hAnsi="Arial Narrow" w:hint="eastAsia"/>
                <w:dstrike/>
                <w:kern w:val="0"/>
                <w:sz w:val="20"/>
                <w:szCs w:val="24"/>
              </w:rPr>
              <w:instrText>○</w:instrText>
            </w:r>
            <w:r w:rsidR="00E045FD" w:rsidRPr="00AB1111">
              <w:rPr>
                <w:rFonts w:ascii="Arial Narrow" w:eastAsia="標楷體" w:hAnsi="Arial Narrow"/>
                <w:dstrike/>
                <w:kern w:val="0"/>
                <w:sz w:val="20"/>
                <w:szCs w:val="24"/>
              </w:rPr>
              <w:instrText>,1)</w:instrText>
            </w:r>
            <w:r w:rsidRPr="00AB1111">
              <w:rPr>
                <w:rFonts w:ascii="Arial Narrow" w:eastAsia="標楷體" w:hAnsi="Arial Narrow"/>
                <w:dstrike/>
                <w:kern w:val="0"/>
                <w:sz w:val="20"/>
                <w:szCs w:val="24"/>
              </w:rPr>
              <w:fldChar w:fldCharType="end"/>
            </w:r>
            <w:r w:rsidR="00E045FD" w:rsidRPr="00AB1111">
              <w:rPr>
                <w:rFonts w:ascii="標楷體" w:eastAsia="標楷體" w:hAnsi="標楷體" w:hint="eastAsia"/>
                <w:dstrike/>
                <w:sz w:val="20"/>
                <w:szCs w:val="20"/>
              </w:rPr>
              <w:t>個別項目之中分類指數」之漲跌幅計算物價調整款。</w:t>
            </w:r>
          </w:p>
          <w:p w:rsidR="00E045FD" w:rsidRPr="00AB1111" w:rsidRDefault="00E045FD" w:rsidP="001A5FBE">
            <w:pPr>
              <w:pStyle w:val="23"/>
              <w:autoSpaceDE w:val="0"/>
              <w:snapToGrid w:val="0"/>
              <w:spacing w:before="0" w:line="320" w:lineRule="atLeast"/>
              <w:ind w:leftChars="24" w:left="48" w:firstLineChars="3" w:firstLine="6"/>
              <w:textDirection w:val="lrTb"/>
              <w:rPr>
                <w:rFonts w:ascii="標楷體" w:eastAsia="標楷體" w:hAnsi="標楷體"/>
                <w:sz w:val="20"/>
                <w:szCs w:val="20"/>
              </w:rPr>
            </w:pPr>
            <w:r w:rsidRPr="00AB1111">
              <w:rPr>
                <w:rFonts w:ascii="Calibri" w:eastAsia="標楷體" w:hAnsi="Calibri"/>
                <w:kern w:val="0"/>
                <w:sz w:val="20"/>
                <w:szCs w:val="24"/>
              </w:rPr>
              <w:t>③</w:t>
            </w:r>
            <w:r w:rsidRPr="00AB1111">
              <w:rPr>
                <w:rFonts w:ascii="標楷體" w:eastAsia="標楷體" w:hAnsi="標楷體" w:hint="eastAsia"/>
                <w:sz w:val="20"/>
                <w:szCs w:val="20"/>
              </w:rPr>
              <w:t>工程進行期間，如遇物價波動時，依「營造工程物價總指數」，就漲跌幅超過</w:t>
            </w:r>
            <w:r w:rsidR="001A5FBE" w:rsidRPr="00AB1111">
              <w:rPr>
                <w:rFonts w:ascii="標楷體" w:eastAsia="標楷體" w:hAnsi="標楷體" w:hint="eastAsia"/>
                <w:sz w:val="20"/>
                <w:szCs w:val="20"/>
                <w:highlight w:val="lightGray"/>
                <w:u w:val="single"/>
              </w:rPr>
              <w:t>2.5</w:t>
            </w:r>
            <w:r w:rsidRPr="00AB1111">
              <w:rPr>
                <w:rFonts w:ascii="標楷體" w:eastAsia="標楷體" w:hAnsi="標楷體" w:hint="eastAsia"/>
                <w:sz w:val="20"/>
                <w:szCs w:val="20"/>
              </w:rPr>
              <w:t xml:space="preserve"> % （由機關於招標時載明；未</w:t>
            </w:r>
            <w:proofErr w:type="gramStart"/>
            <w:r w:rsidRPr="00AB1111">
              <w:rPr>
                <w:rFonts w:ascii="標楷體" w:eastAsia="標楷體" w:hAnsi="標楷體" w:hint="eastAsia"/>
                <w:sz w:val="20"/>
                <w:szCs w:val="20"/>
              </w:rPr>
              <w:t>載明者</w:t>
            </w:r>
            <w:proofErr w:type="gramEnd"/>
            <w:r w:rsidRPr="00AB1111">
              <w:rPr>
                <w:rFonts w:ascii="標楷體" w:eastAsia="標楷體" w:hAnsi="標楷體" w:hint="eastAsia"/>
                <w:sz w:val="20"/>
                <w:szCs w:val="20"/>
              </w:rPr>
              <w:t>，為 2 . 5 % ) 之部分，於估驗完成後調整工程款。已依</w:t>
            </w:r>
            <w:r w:rsidR="00F013B2"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,1)</w:instrText>
            </w:r>
            <w:r w:rsidR="00F013B2" w:rsidRPr="00AB1111">
              <w:rPr>
                <w:rFonts w:ascii="Arial Narrow" w:eastAsia="標楷體" w:hAnsi="Arial Narrow"/>
                <w:kern w:val="0"/>
                <w:sz w:val="20"/>
                <w:szCs w:val="24"/>
              </w:rPr>
              <w:fldChar w:fldCharType="end"/>
            </w:r>
            <w:r w:rsidR="001A5FBE" w:rsidRPr="00AB1111">
              <w:rPr>
                <w:rFonts w:ascii="Arial Narrow" w:eastAsia="標楷體" w:hAnsi="Arial Narrow" w:hint="eastAsia"/>
                <w:kern w:val="0"/>
                <w:sz w:val="20"/>
                <w:szCs w:val="24"/>
              </w:rPr>
              <w:t>或</w:t>
            </w:r>
            <w:r w:rsidR="00F013B2"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,2)</w:instrText>
            </w:r>
            <w:r w:rsidR="00F013B2" w:rsidRPr="00AB1111">
              <w:rPr>
                <w:rFonts w:ascii="Arial Narrow" w:eastAsia="標楷體" w:hAnsi="Arial Narrow"/>
                <w:kern w:val="0"/>
                <w:sz w:val="20"/>
                <w:szCs w:val="24"/>
              </w:rPr>
              <w:fldChar w:fldCharType="end"/>
            </w:r>
            <w:r w:rsidRPr="00AB1111">
              <w:rPr>
                <w:rFonts w:ascii="標楷體" w:eastAsia="標楷體" w:hAnsi="標楷體" w:hint="eastAsia"/>
                <w:sz w:val="20"/>
                <w:szCs w:val="20"/>
              </w:rPr>
              <w:t>計算物價調整款者，依「營造工程物價指數不含</w:t>
            </w:r>
            <w:r w:rsidR="00F013B2"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,1)</w:instrText>
            </w:r>
            <w:r w:rsidR="00F013B2" w:rsidRPr="00AB1111">
              <w:rPr>
                <w:rFonts w:ascii="Arial Narrow" w:eastAsia="標楷體" w:hAnsi="Arial Narrow"/>
                <w:kern w:val="0"/>
                <w:sz w:val="20"/>
                <w:szCs w:val="24"/>
              </w:rPr>
              <w:fldChar w:fldCharType="end"/>
            </w:r>
            <w:r w:rsidRPr="00AB1111">
              <w:rPr>
                <w:rFonts w:ascii="標楷體" w:eastAsia="標楷體" w:hAnsi="標楷體" w:hint="eastAsia"/>
                <w:sz w:val="20"/>
                <w:szCs w:val="20"/>
              </w:rPr>
              <w:t>個別項目及</w:t>
            </w:r>
            <w:r w:rsidR="00F013B2" w:rsidRPr="00AB1111">
              <w:rPr>
                <w:rFonts w:ascii="Arial Narrow" w:eastAsia="標楷體" w:hAnsi="Arial Narrow"/>
                <w:kern w:val="0"/>
                <w:sz w:val="20"/>
                <w:szCs w:val="24"/>
              </w:rPr>
              <w:fldChar w:fldCharType="begin"/>
            </w:r>
            <w:r w:rsidR="001A5FBE" w:rsidRPr="00AB1111">
              <w:rPr>
                <w:rFonts w:ascii="Arial Narrow" w:eastAsia="標楷體" w:hAnsi="Arial Narrow"/>
                <w:kern w:val="0"/>
                <w:sz w:val="20"/>
                <w:szCs w:val="24"/>
              </w:rPr>
              <w:instrText xml:space="preserve"> eq \o\ac(</w:instrText>
            </w:r>
            <w:r w:rsidR="001A5FBE" w:rsidRPr="00AB1111">
              <w:rPr>
                <w:rFonts w:ascii="Arial Narrow" w:eastAsia="標楷體" w:hAnsi="Arial Narrow" w:hint="eastAsia"/>
                <w:kern w:val="0"/>
                <w:sz w:val="20"/>
                <w:szCs w:val="24"/>
              </w:rPr>
              <w:instrText>○</w:instrText>
            </w:r>
            <w:r w:rsidR="001A5FBE" w:rsidRPr="00AB1111">
              <w:rPr>
                <w:rFonts w:ascii="Arial Narrow" w:eastAsia="標楷體" w:hAnsi="Arial Narrow"/>
                <w:kern w:val="0"/>
                <w:sz w:val="20"/>
                <w:szCs w:val="24"/>
              </w:rPr>
              <w:instrText>,2)</w:instrText>
            </w:r>
            <w:r w:rsidR="00F013B2" w:rsidRPr="00AB1111">
              <w:rPr>
                <w:rFonts w:ascii="Arial Narrow" w:eastAsia="標楷體" w:hAnsi="Arial Narrow"/>
                <w:kern w:val="0"/>
                <w:sz w:val="20"/>
                <w:szCs w:val="24"/>
              </w:rPr>
              <w:fldChar w:fldCharType="end"/>
            </w:r>
            <w:r w:rsidRPr="00AB1111">
              <w:rPr>
                <w:rFonts w:ascii="標楷體" w:eastAsia="標楷體" w:hAnsi="標楷體" w:hint="eastAsia"/>
                <w:sz w:val="20"/>
                <w:szCs w:val="20"/>
              </w:rPr>
              <w:t>中分類項目之總指數」之漲跌幅計算物價調整款。</w:t>
            </w:r>
            <w:r w:rsidR="00BF0CA0" w:rsidRPr="00AB1111">
              <w:rPr>
                <w:rFonts w:ascii="Arial Narrow" w:eastAsia="標楷體" w:hAnsi="Arial Narrow" w:hint="eastAsia"/>
                <w:spacing w:val="1"/>
              </w:rPr>
              <w:t>…</w:t>
            </w:r>
            <w:proofErr w:type="gramStart"/>
            <w:r w:rsidR="00BF0CA0" w:rsidRPr="00AB1111">
              <w:rPr>
                <w:rFonts w:ascii="Arial Narrow" w:eastAsia="標楷體" w:hAnsi="Arial Narrow" w:hint="eastAsia"/>
                <w:spacing w:val="1"/>
              </w:rPr>
              <w:t>…</w:t>
            </w:r>
            <w:proofErr w:type="gramEnd"/>
          </w:p>
        </w:tc>
      </w:tr>
    </w:tbl>
    <w:p w:rsidR="002562D8" w:rsidRPr="00AB1111" w:rsidRDefault="002562D8">
      <w:pPr>
        <w:widowControl/>
        <w:adjustRightInd/>
        <w:snapToGrid/>
        <w:spacing w:line="240" w:lineRule="auto"/>
        <w:jc w:val="left"/>
        <w:textAlignment w:val="auto"/>
      </w:pPr>
    </w:p>
    <w:sectPr w:rsidR="002562D8" w:rsidRPr="00AB1111" w:rsidSect="003E48AC">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E7C" w:rsidRDefault="00004E7C" w:rsidP="00C563B1">
      <w:pPr>
        <w:spacing w:line="240" w:lineRule="auto"/>
      </w:pPr>
      <w:r>
        <w:separator/>
      </w:r>
    </w:p>
  </w:endnote>
  <w:endnote w:type="continuationSeparator" w:id="0">
    <w:p w:rsidR="00004E7C" w:rsidRDefault="00004E7C" w:rsidP="00C563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標楷體">
    <w:altName w:val="宋体"/>
    <w:panose1 w:val="03000509000000000000"/>
    <w:charset w:val="88"/>
    <w:family w:val="script"/>
    <w:pitch w:val="fixed"/>
    <w:sig w:usb0="00000003" w:usb1="080E0000" w:usb2="00000016" w:usb3="00000000" w:csb0="00100001" w:csb1="00000000"/>
  </w:font>
  <w:font w:name="華康中黑體">
    <w:altName w:val="細明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A00002EF" w:usb1="4000004B" w:usb2="00000000" w:usb3="00000000" w:csb0="0000009F" w:csb1="00000000"/>
  </w:font>
  <w:font w:name="全真楷書">
    <w:altName w:val="細明體"/>
    <w:charset w:val="88"/>
    <w:family w:val="modern"/>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702810"/>
      <w:docPartObj>
        <w:docPartGallery w:val="Page Numbers (Bottom of Page)"/>
        <w:docPartUnique/>
      </w:docPartObj>
    </w:sdtPr>
    <w:sdtContent>
      <w:p w:rsidR="0071661F" w:rsidRDefault="00F013B2">
        <w:pPr>
          <w:pStyle w:val="a7"/>
          <w:jc w:val="center"/>
        </w:pPr>
        <w:r>
          <w:fldChar w:fldCharType="begin"/>
        </w:r>
        <w:r w:rsidR="0071661F">
          <w:instrText>PAGE   \* MERGEFORMAT</w:instrText>
        </w:r>
        <w:r>
          <w:fldChar w:fldCharType="separate"/>
        </w:r>
        <w:r w:rsidR="00AB1111" w:rsidRPr="00AB1111">
          <w:rPr>
            <w:noProof/>
            <w:lang w:val="zh-TW"/>
          </w:rPr>
          <w:t>6</w:t>
        </w:r>
        <w:r>
          <w:fldChar w:fldCharType="end"/>
        </w:r>
      </w:p>
    </w:sdtContent>
  </w:sdt>
  <w:p w:rsidR="0071661F" w:rsidRDefault="0071661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E7C" w:rsidRDefault="00004E7C" w:rsidP="00C563B1">
      <w:pPr>
        <w:spacing w:line="240" w:lineRule="auto"/>
      </w:pPr>
      <w:r>
        <w:separator/>
      </w:r>
    </w:p>
  </w:footnote>
  <w:footnote w:type="continuationSeparator" w:id="0">
    <w:p w:rsidR="00004E7C" w:rsidRDefault="00004E7C" w:rsidP="00C563B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76379"/>
    <w:multiLevelType w:val="hybridMultilevel"/>
    <w:tmpl w:val="D708D8CA"/>
    <w:lvl w:ilvl="0" w:tplc="5826042C">
      <w:start w:val="1"/>
      <w:numFmt w:val="bullet"/>
      <w:lvlText w:val=""/>
      <w:lvlJc w:val="left"/>
      <w:pPr>
        <w:tabs>
          <w:tab w:val="num" w:pos="720"/>
        </w:tabs>
        <w:ind w:left="720" w:hanging="360"/>
      </w:pPr>
      <w:rPr>
        <w:rFonts w:ascii="Wingdings" w:hAnsi="Wingdings" w:hint="default"/>
      </w:rPr>
    </w:lvl>
    <w:lvl w:ilvl="1" w:tplc="831C521C" w:tentative="1">
      <w:start w:val="1"/>
      <w:numFmt w:val="bullet"/>
      <w:lvlText w:val=""/>
      <w:lvlJc w:val="left"/>
      <w:pPr>
        <w:tabs>
          <w:tab w:val="num" w:pos="1440"/>
        </w:tabs>
        <w:ind w:left="1440" w:hanging="360"/>
      </w:pPr>
      <w:rPr>
        <w:rFonts w:ascii="Wingdings" w:hAnsi="Wingdings" w:hint="default"/>
      </w:rPr>
    </w:lvl>
    <w:lvl w:ilvl="2" w:tplc="787E07B2" w:tentative="1">
      <w:start w:val="1"/>
      <w:numFmt w:val="bullet"/>
      <w:lvlText w:val=""/>
      <w:lvlJc w:val="left"/>
      <w:pPr>
        <w:tabs>
          <w:tab w:val="num" w:pos="2160"/>
        </w:tabs>
        <w:ind w:left="2160" w:hanging="360"/>
      </w:pPr>
      <w:rPr>
        <w:rFonts w:ascii="Wingdings" w:hAnsi="Wingdings" w:hint="default"/>
      </w:rPr>
    </w:lvl>
    <w:lvl w:ilvl="3" w:tplc="8BCA2C48" w:tentative="1">
      <w:start w:val="1"/>
      <w:numFmt w:val="bullet"/>
      <w:lvlText w:val=""/>
      <w:lvlJc w:val="left"/>
      <w:pPr>
        <w:tabs>
          <w:tab w:val="num" w:pos="2880"/>
        </w:tabs>
        <w:ind w:left="2880" w:hanging="360"/>
      </w:pPr>
      <w:rPr>
        <w:rFonts w:ascii="Wingdings" w:hAnsi="Wingdings" w:hint="default"/>
      </w:rPr>
    </w:lvl>
    <w:lvl w:ilvl="4" w:tplc="0EE0E338" w:tentative="1">
      <w:start w:val="1"/>
      <w:numFmt w:val="bullet"/>
      <w:lvlText w:val=""/>
      <w:lvlJc w:val="left"/>
      <w:pPr>
        <w:tabs>
          <w:tab w:val="num" w:pos="3600"/>
        </w:tabs>
        <w:ind w:left="3600" w:hanging="360"/>
      </w:pPr>
      <w:rPr>
        <w:rFonts w:ascii="Wingdings" w:hAnsi="Wingdings" w:hint="default"/>
      </w:rPr>
    </w:lvl>
    <w:lvl w:ilvl="5" w:tplc="5950AFA2" w:tentative="1">
      <w:start w:val="1"/>
      <w:numFmt w:val="bullet"/>
      <w:lvlText w:val=""/>
      <w:lvlJc w:val="left"/>
      <w:pPr>
        <w:tabs>
          <w:tab w:val="num" w:pos="4320"/>
        </w:tabs>
        <w:ind w:left="4320" w:hanging="360"/>
      </w:pPr>
      <w:rPr>
        <w:rFonts w:ascii="Wingdings" w:hAnsi="Wingdings" w:hint="default"/>
      </w:rPr>
    </w:lvl>
    <w:lvl w:ilvl="6" w:tplc="866C5DB4" w:tentative="1">
      <w:start w:val="1"/>
      <w:numFmt w:val="bullet"/>
      <w:lvlText w:val=""/>
      <w:lvlJc w:val="left"/>
      <w:pPr>
        <w:tabs>
          <w:tab w:val="num" w:pos="5040"/>
        </w:tabs>
        <w:ind w:left="5040" w:hanging="360"/>
      </w:pPr>
      <w:rPr>
        <w:rFonts w:ascii="Wingdings" w:hAnsi="Wingdings" w:hint="default"/>
      </w:rPr>
    </w:lvl>
    <w:lvl w:ilvl="7" w:tplc="5DE6C9AC" w:tentative="1">
      <w:start w:val="1"/>
      <w:numFmt w:val="bullet"/>
      <w:lvlText w:val=""/>
      <w:lvlJc w:val="left"/>
      <w:pPr>
        <w:tabs>
          <w:tab w:val="num" w:pos="5760"/>
        </w:tabs>
        <w:ind w:left="5760" w:hanging="360"/>
      </w:pPr>
      <w:rPr>
        <w:rFonts w:ascii="Wingdings" w:hAnsi="Wingdings" w:hint="default"/>
      </w:rPr>
    </w:lvl>
    <w:lvl w:ilvl="8" w:tplc="70E8F1E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74"/>
    <w:rsid w:val="00003E81"/>
    <w:rsid w:val="00004E7C"/>
    <w:rsid w:val="0000719C"/>
    <w:rsid w:val="00020CC9"/>
    <w:rsid w:val="000342D6"/>
    <w:rsid w:val="000617B1"/>
    <w:rsid w:val="0009200D"/>
    <w:rsid w:val="000C14F1"/>
    <w:rsid w:val="000D0F14"/>
    <w:rsid w:val="000D76CD"/>
    <w:rsid w:val="000F121F"/>
    <w:rsid w:val="000F4CDC"/>
    <w:rsid w:val="00106022"/>
    <w:rsid w:val="00114517"/>
    <w:rsid w:val="001204BA"/>
    <w:rsid w:val="00133D16"/>
    <w:rsid w:val="0015191A"/>
    <w:rsid w:val="001535F1"/>
    <w:rsid w:val="00182E64"/>
    <w:rsid w:val="001A5FBE"/>
    <w:rsid w:val="001A752D"/>
    <w:rsid w:val="001B4D91"/>
    <w:rsid w:val="001B5938"/>
    <w:rsid w:val="00201182"/>
    <w:rsid w:val="0020454D"/>
    <w:rsid w:val="002178C7"/>
    <w:rsid w:val="0022239F"/>
    <w:rsid w:val="00223487"/>
    <w:rsid w:val="0025125F"/>
    <w:rsid w:val="002562D8"/>
    <w:rsid w:val="00263D89"/>
    <w:rsid w:val="00264F8F"/>
    <w:rsid w:val="002827CD"/>
    <w:rsid w:val="00287E65"/>
    <w:rsid w:val="0029297A"/>
    <w:rsid w:val="002960C3"/>
    <w:rsid w:val="002A35B3"/>
    <w:rsid w:val="002B2866"/>
    <w:rsid w:val="002B4DF0"/>
    <w:rsid w:val="002D1E80"/>
    <w:rsid w:val="002F7D2B"/>
    <w:rsid w:val="00301C7D"/>
    <w:rsid w:val="00304123"/>
    <w:rsid w:val="00345941"/>
    <w:rsid w:val="00350A36"/>
    <w:rsid w:val="00356797"/>
    <w:rsid w:val="00364D72"/>
    <w:rsid w:val="003710D4"/>
    <w:rsid w:val="00392846"/>
    <w:rsid w:val="00393C84"/>
    <w:rsid w:val="00396383"/>
    <w:rsid w:val="003965C5"/>
    <w:rsid w:val="003A2E8B"/>
    <w:rsid w:val="003A4DB1"/>
    <w:rsid w:val="003B5E41"/>
    <w:rsid w:val="003C2B6E"/>
    <w:rsid w:val="003E48AC"/>
    <w:rsid w:val="003E7A3E"/>
    <w:rsid w:val="003F1F50"/>
    <w:rsid w:val="00402E3F"/>
    <w:rsid w:val="004153BA"/>
    <w:rsid w:val="00442688"/>
    <w:rsid w:val="00443E0B"/>
    <w:rsid w:val="00444E20"/>
    <w:rsid w:val="0044660D"/>
    <w:rsid w:val="004702C7"/>
    <w:rsid w:val="00472DAB"/>
    <w:rsid w:val="00475882"/>
    <w:rsid w:val="004B30AF"/>
    <w:rsid w:val="004B420F"/>
    <w:rsid w:val="004B5F84"/>
    <w:rsid w:val="004D04B3"/>
    <w:rsid w:val="004D7E7B"/>
    <w:rsid w:val="004E453C"/>
    <w:rsid w:val="004F12B0"/>
    <w:rsid w:val="00503CC0"/>
    <w:rsid w:val="00525E50"/>
    <w:rsid w:val="00530EB9"/>
    <w:rsid w:val="00551680"/>
    <w:rsid w:val="00555056"/>
    <w:rsid w:val="005555E0"/>
    <w:rsid w:val="00557C7D"/>
    <w:rsid w:val="00570B09"/>
    <w:rsid w:val="005878CE"/>
    <w:rsid w:val="005915F4"/>
    <w:rsid w:val="005A64FE"/>
    <w:rsid w:val="005A6763"/>
    <w:rsid w:val="005A776B"/>
    <w:rsid w:val="005A7C0E"/>
    <w:rsid w:val="005B1213"/>
    <w:rsid w:val="005B3F50"/>
    <w:rsid w:val="005B7C66"/>
    <w:rsid w:val="005D5BC9"/>
    <w:rsid w:val="005E4C71"/>
    <w:rsid w:val="00613C70"/>
    <w:rsid w:val="006200AE"/>
    <w:rsid w:val="006245DF"/>
    <w:rsid w:val="00626862"/>
    <w:rsid w:val="00635E63"/>
    <w:rsid w:val="006B104C"/>
    <w:rsid w:val="006B3B8F"/>
    <w:rsid w:val="006B6C79"/>
    <w:rsid w:val="006C6BAE"/>
    <w:rsid w:val="00704E93"/>
    <w:rsid w:val="0071661F"/>
    <w:rsid w:val="00726A16"/>
    <w:rsid w:val="007416BC"/>
    <w:rsid w:val="00752BBB"/>
    <w:rsid w:val="00786E2C"/>
    <w:rsid w:val="007A352C"/>
    <w:rsid w:val="007C63C3"/>
    <w:rsid w:val="007D02D8"/>
    <w:rsid w:val="007F0B90"/>
    <w:rsid w:val="007F484B"/>
    <w:rsid w:val="00800016"/>
    <w:rsid w:val="00806C15"/>
    <w:rsid w:val="008357C1"/>
    <w:rsid w:val="008765D6"/>
    <w:rsid w:val="008830EE"/>
    <w:rsid w:val="0089603D"/>
    <w:rsid w:val="008B1BF9"/>
    <w:rsid w:val="008B4372"/>
    <w:rsid w:val="008C5E43"/>
    <w:rsid w:val="008D0D9A"/>
    <w:rsid w:val="008F471E"/>
    <w:rsid w:val="00901E3A"/>
    <w:rsid w:val="009049EC"/>
    <w:rsid w:val="0090754A"/>
    <w:rsid w:val="009200F0"/>
    <w:rsid w:val="00920EDE"/>
    <w:rsid w:val="009257CE"/>
    <w:rsid w:val="00932F4F"/>
    <w:rsid w:val="0093545E"/>
    <w:rsid w:val="00955653"/>
    <w:rsid w:val="009574AD"/>
    <w:rsid w:val="009647DA"/>
    <w:rsid w:val="00977848"/>
    <w:rsid w:val="00992CB5"/>
    <w:rsid w:val="009967FC"/>
    <w:rsid w:val="009C7619"/>
    <w:rsid w:val="009D25E9"/>
    <w:rsid w:val="009D6862"/>
    <w:rsid w:val="009E5803"/>
    <w:rsid w:val="009E67BF"/>
    <w:rsid w:val="00A025D0"/>
    <w:rsid w:val="00A05EBF"/>
    <w:rsid w:val="00A22BC3"/>
    <w:rsid w:val="00A23865"/>
    <w:rsid w:val="00A24589"/>
    <w:rsid w:val="00A26735"/>
    <w:rsid w:val="00A30F18"/>
    <w:rsid w:val="00A43C9E"/>
    <w:rsid w:val="00A540E3"/>
    <w:rsid w:val="00A55154"/>
    <w:rsid w:val="00A6022C"/>
    <w:rsid w:val="00A850C7"/>
    <w:rsid w:val="00A907DF"/>
    <w:rsid w:val="00AA1F84"/>
    <w:rsid w:val="00AA2F9D"/>
    <w:rsid w:val="00AB1111"/>
    <w:rsid w:val="00AB2A8F"/>
    <w:rsid w:val="00AB6010"/>
    <w:rsid w:val="00AC2ABF"/>
    <w:rsid w:val="00AD3F47"/>
    <w:rsid w:val="00AD51FA"/>
    <w:rsid w:val="00AD5A6B"/>
    <w:rsid w:val="00AD71A6"/>
    <w:rsid w:val="00AE6A19"/>
    <w:rsid w:val="00AE7160"/>
    <w:rsid w:val="00AE7735"/>
    <w:rsid w:val="00B25774"/>
    <w:rsid w:val="00B41E1D"/>
    <w:rsid w:val="00B51539"/>
    <w:rsid w:val="00B62A25"/>
    <w:rsid w:val="00B77EDE"/>
    <w:rsid w:val="00B80931"/>
    <w:rsid w:val="00B846E6"/>
    <w:rsid w:val="00BA515E"/>
    <w:rsid w:val="00BC3971"/>
    <w:rsid w:val="00BD3FAA"/>
    <w:rsid w:val="00BF0CA0"/>
    <w:rsid w:val="00C04CB8"/>
    <w:rsid w:val="00C067F2"/>
    <w:rsid w:val="00C1064B"/>
    <w:rsid w:val="00C33112"/>
    <w:rsid w:val="00C538DE"/>
    <w:rsid w:val="00C563B1"/>
    <w:rsid w:val="00C60B0D"/>
    <w:rsid w:val="00C729DF"/>
    <w:rsid w:val="00C8141C"/>
    <w:rsid w:val="00CB0D24"/>
    <w:rsid w:val="00CD519F"/>
    <w:rsid w:val="00CD56AC"/>
    <w:rsid w:val="00CF1740"/>
    <w:rsid w:val="00D20369"/>
    <w:rsid w:val="00D35FCB"/>
    <w:rsid w:val="00D559A4"/>
    <w:rsid w:val="00D70A62"/>
    <w:rsid w:val="00D8453C"/>
    <w:rsid w:val="00DB03E1"/>
    <w:rsid w:val="00DC51CE"/>
    <w:rsid w:val="00DD2B17"/>
    <w:rsid w:val="00E045FD"/>
    <w:rsid w:val="00E11E2D"/>
    <w:rsid w:val="00E12E49"/>
    <w:rsid w:val="00E21176"/>
    <w:rsid w:val="00E2220D"/>
    <w:rsid w:val="00E33253"/>
    <w:rsid w:val="00E400F9"/>
    <w:rsid w:val="00E46945"/>
    <w:rsid w:val="00E56721"/>
    <w:rsid w:val="00E56796"/>
    <w:rsid w:val="00E718D9"/>
    <w:rsid w:val="00E819AE"/>
    <w:rsid w:val="00EA6F79"/>
    <w:rsid w:val="00ED0C6E"/>
    <w:rsid w:val="00ED1A0A"/>
    <w:rsid w:val="00ED4473"/>
    <w:rsid w:val="00ED5E15"/>
    <w:rsid w:val="00EE5634"/>
    <w:rsid w:val="00EF2D34"/>
    <w:rsid w:val="00EF6B55"/>
    <w:rsid w:val="00F00DEA"/>
    <w:rsid w:val="00F013B2"/>
    <w:rsid w:val="00F03535"/>
    <w:rsid w:val="00F03B89"/>
    <w:rsid w:val="00F277F7"/>
    <w:rsid w:val="00F370CA"/>
    <w:rsid w:val="00F42956"/>
    <w:rsid w:val="00F436D9"/>
    <w:rsid w:val="00F62B15"/>
    <w:rsid w:val="00F64252"/>
    <w:rsid w:val="00F721AB"/>
    <w:rsid w:val="00F76EF9"/>
    <w:rsid w:val="00F856CA"/>
    <w:rsid w:val="00F929A4"/>
    <w:rsid w:val="00FC2242"/>
    <w:rsid w:val="00FC27B1"/>
    <w:rsid w:val="00FD5BC7"/>
    <w:rsid w:val="00FE242E"/>
    <w:rsid w:val="00FE2CF6"/>
    <w:rsid w:val="00FE51F4"/>
    <w:rsid w:val="00FE61F6"/>
    <w:rsid w:val="00FF22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03D"/>
    <w:pPr>
      <w:widowControl w:val="0"/>
      <w:adjustRightInd w:val="0"/>
      <w:snapToGrid w:val="0"/>
      <w:spacing w:line="400" w:lineRule="atLeast"/>
      <w:jc w:val="both"/>
      <w:textAlignment w:val="baseline"/>
    </w:pPr>
    <w:rPr>
      <w:rFonts w:ascii="Arial Narrow" w:eastAsia="標楷體" w:hAnsi="Arial Narrow" w:cs="Times New Roman"/>
      <w:kern w:val="0"/>
      <w:sz w:val="20"/>
      <w:szCs w:val="24"/>
    </w:rPr>
  </w:style>
  <w:style w:type="paragraph" w:styleId="1">
    <w:name w:val="heading 1"/>
    <w:aliases w:val="第一章,章,[1.],[1.]章名,章名,H1,文章標題,標題 1第一章"/>
    <w:basedOn w:val="a"/>
    <w:next w:val="a"/>
    <w:link w:val="10"/>
    <w:autoRedefine/>
    <w:qFormat/>
    <w:rsid w:val="00472DAB"/>
    <w:pPr>
      <w:keepNext/>
      <w:tabs>
        <w:tab w:val="num" w:pos="2982"/>
      </w:tabs>
      <w:spacing w:after="360" w:line="0" w:lineRule="atLeast"/>
      <w:ind w:left="-108" w:rightChars="-4" w:right="-8"/>
      <w:jc w:val="center"/>
      <w:outlineLvl w:val="0"/>
    </w:pPr>
    <w:rPr>
      <w:rFonts w:ascii="Times New Roman" w:eastAsia="華康中黑體" w:hAnsi="Times New Roman"/>
      <w:b/>
      <w:kern w:val="52"/>
      <w:sz w:val="36"/>
      <w:szCs w:val="20"/>
    </w:rPr>
  </w:style>
  <w:style w:type="paragraph" w:styleId="2">
    <w:name w:val="heading 2"/>
    <w:basedOn w:val="a"/>
    <w:next w:val="a"/>
    <w:link w:val="20"/>
    <w:uiPriority w:val="9"/>
    <w:semiHidden/>
    <w:unhideWhenUsed/>
    <w:qFormat/>
    <w:rsid w:val="0089603D"/>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第一章 字元,章 字元,[1.] 字元,[1.]章名 字元,章名 字元,H1 字元,文章標題 字元,標題 1第一章 字元"/>
    <w:basedOn w:val="a0"/>
    <w:link w:val="1"/>
    <w:rsid w:val="00472DAB"/>
    <w:rPr>
      <w:rFonts w:ascii="Times New Roman" w:eastAsia="華康中黑體" w:hAnsi="Times New Roman" w:cs="Times New Roman"/>
      <w:b/>
      <w:kern w:val="52"/>
      <w:sz w:val="36"/>
      <w:szCs w:val="20"/>
    </w:rPr>
  </w:style>
  <w:style w:type="table" w:styleId="a3">
    <w:name w:val="Table Grid"/>
    <w:aliases w:val="回覆(1)"/>
    <w:basedOn w:val="a1"/>
    <w:uiPriority w:val="59"/>
    <w:rsid w:val="008960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標題 2文"/>
    <w:basedOn w:val="a"/>
    <w:qFormat/>
    <w:rsid w:val="0089603D"/>
    <w:pPr>
      <w:ind w:left="425" w:firstLine="488"/>
    </w:pPr>
    <w:rPr>
      <w:szCs w:val="20"/>
    </w:rPr>
  </w:style>
  <w:style w:type="paragraph" w:customStyle="1" w:styleId="22">
    <w:name w:val="標題2"/>
    <w:basedOn w:val="2"/>
    <w:rsid w:val="0089603D"/>
    <w:pPr>
      <w:spacing w:beforeLines="50" w:afterLines="30" w:line="400" w:lineRule="atLeast"/>
      <w:ind w:left="567" w:hangingChars="218" w:hanging="567"/>
    </w:pPr>
    <w:rPr>
      <w:rFonts w:ascii="Arial Narrow" w:eastAsia="標楷體" w:hAnsi="Arial Narrow" w:cs="Times New Roman"/>
      <w:sz w:val="26"/>
    </w:rPr>
  </w:style>
  <w:style w:type="paragraph" w:customStyle="1" w:styleId="a4">
    <w:name w:val="一文"/>
    <w:basedOn w:val="a"/>
    <w:qFormat/>
    <w:rsid w:val="0089603D"/>
    <w:pPr>
      <w:snapToGrid/>
      <w:ind w:left="709" w:firstLineChars="197" w:firstLine="197"/>
    </w:pPr>
  </w:style>
  <w:style w:type="paragraph" w:customStyle="1" w:styleId="11">
    <w:name w:val="壹1文"/>
    <w:basedOn w:val="a"/>
    <w:qFormat/>
    <w:rsid w:val="0089603D"/>
    <w:pPr>
      <w:ind w:leftChars="294" w:left="706" w:firstLine="3"/>
    </w:pPr>
  </w:style>
  <w:style w:type="paragraph" w:customStyle="1" w:styleId="110">
    <w:name w:val="壹、1.(1)"/>
    <w:basedOn w:val="a"/>
    <w:qFormat/>
    <w:rsid w:val="0089603D"/>
    <w:pPr>
      <w:ind w:leftChars="295" w:left="469" w:hangingChars="174" w:hanging="174"/>
    </w:pPr>
    <w:rPr>
      <w:w w:val="102"/>
    </w:rPr>
  </w:style>
  <w:style w:type="character" w:customStyle="1" w:styleId="20">
    <w:name w:val="標題 2 字元"/>
    <w:basedOn w:val="a0"/>
    <w:link w:val="2"/>
    <w:uiPriority w:val="9"/>
    <w:semiHidden/>
    <w:rsid w:val="0089603D"/>
    <w:rPr>
      <w:rFonts w:asciiTheme="majorHAnsi" w:eastAsiaTheme="majorEastAsia" w:hAnsiTheme="majorHAnsi" w:cstheme="majorBidi"/>
      <w:b/>
      <w:bCs/>
      <w:sz w:val="48"/>
      <w:szCs w:val="48"/>
    </w:rPr>
  </w:style>
  <w:style w:type="paragraph" w:styleId="a5">
    <w:name w:val="header"/>
    <w:basedOn w:val="a"/>
    <w:link w:val="a6"/>
    <w:uiPriority w:val="99"/>
    <w:unhideWhenUsed/>
    <w:rsid w:val="00C563B1"/>
    <w:pPr>
      <w:tabs>
        <w:tab w:val="center" w:pos="4153"/>
        <w:tab w:val="right" w:pos="8306"/>
      </w:tabs>
    </w:pPr>
    <w:rPr>
      <w:szCs w:val="20"/>
    </w:rPr>
  </w:style>
  <w:style w:type="character" w:customStyle="1" w:styleId="a6">
    <w:name w:val="頁首 字元"/>
    <w:basedOn w:val="a0"/>
    <w:link w:val="a5"/>
    <w:uiPriority w:val="99"/>
    <w:rsid w:val="00C563B1"/>
    <w:rPr>
      <w:rFonts w:ascii="Arial Narrow" w:eastAsia="標楷體" w:hAnsi="Arial Narrow" w:cs="Times New Roman"/>
      <w:sz w:val="20"/>
      <w:szCs w:val="20"/>
    </w:rPr>
  </w:style>
  <w:style w:type="paragraph" w:styleId="a7">
    <w:name w:val="footer"/>
    <w:basedOn w:val="a"/>
    <w:link w:val="a8"/>
    <w:uiPriority w:val="99"/>
    <w:unhideWhenUsed/>
    <w:rsid w:val="00C563B1"/>
    <w:pPr>
      <w:tabs>
        <w:tab w:val="center" w:pos="4153"/>
        <w:tab w:val="right" w:pos="8306"/>
      </w:tabs>
    </w:pPr>
    <w:rPr>
      <w:szCs w:val="20"/>
    </w:rPr>
  </w:style>
  <w:style w:type="character" w:customStyle="1" w:styleId="a8">
    <w:name w:val="頁尾 字元"/>
    <w:basedOn w:val="a0"/>
    <w:link w:val="a7"/>
    <w:uiPriority w:val="99"/>
    <w:rsid w:val="00C563B1"/>
    <w:rPr>
      <w:rFonts w:ascii="Arial Narrow" w:eastAsia="標楷體" w:hAnsi="Arial Narrow" w:cs="Times New Roman"/>
      <w:sz w:val="20"/>
      <w:szCs w:val="20"/>
    </w:rPr>
  </w:style>
  <w:style w:type="paragraph" w:customStyle="1" w:styleId="12">
    <w:name w:val="1."/>
    <w:basedOn w:val="a"/>
    <w:link w:val="13"/>
    <w:qFormat/>
    <w:rsid w:val="00FC2242"/>
    <w:pPr>
      <w:spacing w:line="480" w:lineRule="atLeast"/>
      <w:ind w:left="851" w:hanging="851"/>
    </w:pPr>
    <w:rPr>
      <w:rFonts w:ascii="Times New Roman" w:hAnsi="Times New Roman"/>
    </w:rPr>
  </w:style>
  <w:style w:type="paragraph" w:customStyle="1" w:styleId="14">
    <w:name w:val="(1)"/>
    <w:basedOn w:val="a"/>
    <w:qFormat/>
    <w:rsid w:val="00FC2242"/>
    <w:pPr>
      <w:tabs>
        <w:tab w:val="left" w:pos="3380"/>
      </w:tabs>
      <w:spacing w:line="480" w:lineRule="atLeast"/>
      <w:ind w:left="1418" w:hanging="567"/>
    </w:pPr>
    <w:rPr>
      <w:rFonts w:ascii="Times New Roman" w:hAnsi="Times New Roman"/>
    </w:rPr>
  </w:style>
  <w:style w:type="paragraph" w:customStyle="1" w:styleId="111">
    <w:name w:val="1.1文"/>
    <w:basedOn w:val="a"/>
    <w:rsid w:val="00FC2242"/>
    <w:pPr>
      <w:snapToGrid/>
      <w:spacing w:line="500" w:lineRule="exact"/>
      <w:ind w:left="964"/>
      <w:textAlignment w:val="center"/>
    </w:pPr>
    <w:rPr>
      <w:rFonts w:ascii="標楷體" w:hAnsi="Times New Roman"/>
      <w:sz w:val="26"/>
      <w:szCs w:val="20"/>
    </w:rPr>
  </w:style>
  <w:style w:type="paragraph" w:customStyle="1" w:styleId="15">
    <w:name w:val="1.文"/>
    <w:basedOn w:val="12"/>
    <w:autoRedefine/>
    <w:qFormat/>
    <w:rsid w:val="00FC2242"/>
    <w:pPr>
      <w:ind w:firstLine="0"/>
    </w:pPr>
  </w:style>
  <w:style w:type="character" w:customStyle="1" w:styleId="13">
    <w:name w:val="1. 字元"/>
    <w:link w:val="12"/>
    <w:rsid w:val="00FC2242"/>
    <w:rPr>
      <w:rFonts w:ascii="Times New Roman" w:eastAsia="標楷體" w:hAnsi="Times New Roman" w:cs="Times New Roman"/>
      <w:szCs w:val="24"/>
    </w:rPr>
  </w:style>
  <w:style w:type="paragraph" w:styleId="23">
    <w:name w:val="Body Text Indent 2"/>
    <w:basedOn w:val="a"/>
    <w:link w:val="24"/>
    <w:rsid w:val="002F7D2B"/>
    <w:pPr>
      <w:snapToGrid/>
      <w:spacing w:before="120" w:line="240" w:lineRule="auto"/>
      <w:ind w:left="1135" w:hanging="284"/>
      <w:textDirection w:val="lrTbV"/>
    </w:pPr>
    <w:rPr>
      <w:rFonts w:ascii="全真楷書" w:eastAsia="全真楷書" w:hAnsi="Times New Roman"/>
      <w:kern w:val="2"/>
      <w:sz w:val="28"/>
      <w:szCs w:val="28"/>
    </w:rPr>
  </w:style>
  <w:style w:type="character" w:customStyle="1" w:styleId="24">
    <w:name w:val="本文縮排 2 字元"/>
    <w:basedOn w:val="a0"/>
    <w:link w:val="23"/>
    <w:rsid w:val="002F7D2B"/>
    <w:rPr>
      <w:rFonts w:ascii="全真楷書" w:eastAsia="全真楷書" w:hAnsi="Times New Roman" w:cs="Times New Roman"/>
      <w:sz w:val="28"/>
      <w:szCs w:val="28"/>
    </w:rPr>
  </w:style>
  <w:style w:type="paragraph" w:styleId="a9">
    <w:name w:val="Body Text Indent"/>
    <w:basedOn w:val="a"/>
    <w:link w:val="aa"/>
    <w:uiPriority w:val="99"/>
    <w:semiHidden/>
    <w:unhideWhenUsed/>
    <w:rsid w:val="002F7D2B"/>
    <w:pPr>
      <w:spacing w:after="120"/>
      <w:ind w:leftChars="200" w:left="480"/>
    </w:pPr>
  </w:style>
  <w:style w:type="character" w:customStyle="1" w:styleId="aa">
    <w:name w:val="本文縮排 字元"/>
    <w:basedOn w:val="a0"/>
    <w:link w:val="a9"/>
    <w:uiPriority w:val="99"/>
    <w:semiHidden/>
    <w:rsid w:val="002F7D2B"/>
    <w:rPr>
      <w:rFonts w:ascii="Arial Narrow" w:eastAsia="標楷體" w:hAnsi="Arial Narrow" w:cs="Times New Roman"/>
      <w:kern w:val="0"/>
      <w:sz w:val="20"/>
      <w:szCs w:val="24"/>
      <w:lang w:val="en-US"/>
    </w:rPr>
  </w:style>
  <w:style w:type="paragraph" w:styleId="ab">
    <w:name w:val="Balloon Text"/>
    <w:basedOn w:val="a"/>
    <w:link w:val="ac"/>
    <w:uiPriority w:val="99"/>
    <w:semiHidden/>
    <w:unhideWhenUsed/>
    <w:rsid w:val="002960C3"/>
    <w:pPr>
      <w:adjustRightInd/>
      <w:snapToGrid/>
      <w:spacing w:line="240" w:lineRule="auto"/>
      <w:jc w:val="left"/>
      <w:textAlignment w:val="auto"/>
    </w:pPr>
    <w:rPr>
      <w:rFonts w:asciiTheme="majorHAnsi" w:eastAsiaTheme="majorEastAsia" w:hAnsiTheme="majorHAnsi" w:cstheme="majorBidi"/>
      <w:kern w:val="2"/>
      <w:sz w:val="18"/>
      <w:szCs w:val="18"/>
    </w:rPr>
  </w:style>
  <w:style w:type="character" w:customStyle="1" w:styleId="ac">
    <w:name w:val="註解方塊文字 字元"/>
    <w:basedOn w:val="a0"/>
    <w:link w:val="ab"/>
    <w:uiPriority w:val="99"/>
    <w:semiHidden/>
    <w:rsid w:val="002960C3"/>
    <w:rPr>
      <w:rFonts w:asciiTheme="majorHAnsi" w:eastAsiaTheme="majorEastAsia" w:hAnsiTheme="majorHAnsi" w:cstheme="majorBidi"/>
      <w:sz w:val="18"/>
      <w:szCs w:val="18"/>
    </w:rPr>
  </w:style>
  <w:style w:type="paragraph" w:customStyle="1" w:styleId="16">
    <w:name w:val="壹、1."/>
    <w:basedOn w:val="a"/>
    <w:qFormat/>
    <w:rsid w:val="00955653"/>
    <w:pPr>
      <w:spacing w:beforeLines="30"/>
      <w:ind w:leftChars="119" w:left="708" w:hangingChars="175" w:hanging="422"/>
      <w:textAlignment w:val="auto"/>
    </w:pPr>
    <w:rPr>
      <w:sz w:val="24"/>
    </w:rPr>
  </w:style>
  <w:style w:type="paragraph" w:styleId="ad">
    <w:name w:val="Note Heading"/>
    <w:basedOn w:val="a"/>
    <w:next w:val="a"/>
    <w:link w:val="ae"/>
    <w:uiPriority w:val="99"/>
    <w:unhideWhenUsed/>
    <w:rsid w:val="00133D16"/>
    <w:pPr>
      <w:jc w:val="center"/>
    </w:pPr>
    <w:rPr>
      <w:rFonts w:ascii="Times New Roman" w:hAnsi="標楷體"/>
      <w:color w:val="000000"/>
      <w:szCs w:val="20"/>
    </w:rPr>
  </w:style>
  <w:style w:type="character" w:customStyle="1" w:styleId="ae">
    <w:name w:val="註釋標題 字元"/>
    <w:basedOn w:val="a0"/>
    <w:link w:val="ad"/>
    <w:uiPriority w:val="99"/>
    <w:rsid w:val="00133D16"/>
    <w:rPr>
      <w:rFonts w:ascii="Times New Roman" w:eastAsia="標楷體" w:hAnsi="標楷體" w:cs="Times New Roman"/>
      <w:color w:val="000000"/>
      <w:kern w:val="0"/>
      <w:sz w:val="20"/>
      <w:szCs w:val="20"/>
    </w:rPr>
  </w:style>
  <w:style w:type="paragraph" w:styleId="af">
    <w:name w:val="Closing"/>
    <w:basedOn w:val="a"/>
    <w:link w:val="af0"/>
    <w:uiPriority w:val="99"/>
    <w:unhideWhenUsed/>
    <w:rsid w:val="00133D16"/>
    <w:pPr>
      <w:ind w:leftChars="1800" w:left="100"/>
    </w:pPr>
    <w:rPr>
      <w:rFonts w:ascii="Times New Roman" w:hAnsi="標楷體"/>
      <w:color w:val="000000"/>
      <w:szCs w:val="20"/>
    </w:rPr>
  </w:style>
  <w:style w:type="character" w:customStyle="1" w:styleId="af0">
    <w:name w:val="結語 字元"/>
    <w:basedOn w:val="a0"/>
    <w:link w:val="af"/>
    <w:uiPriority w:val="99"/>
    <w:rsid w:val="00133D16"/>
    <w:rPr>
      <w:rFonts w:ascii="Times New Roman" w:eastAsia="標楷體" w:hAnsi="標楷體" w:cs="Times New Roman"/>
      <w:color w:val="000000"/>
      <w:kern w:val="0"/>
      <w:sz w:val="20"/>
      <w:szCs w:val="20"/>
    </w:rPr>
  </w:style>
  <w:style w:type="paragraph" w:customStyle="1" w:styleId="112">
    <w:name w:val="1.1"/>
    <w:basedOn w:val="a"/>
    <w:rsid w:val="008357C1"/>
    <w:pPr>
      <w:adjustRightInd/>
      <w:snapToGrid/>
      <w:spacing w:line="500" w:lineRule="exact"/>
      <w:ind w:left="964" w:hanging="964"/>
      <w:textAlignment w:val="center"/>
    </w:pPr>
    <w:rPr>
      <w:rFonts w:ascii="標楷體" w:hAnsi="Times New Roman"/>
      <w:kern w:val="2"/>
      <w:sz w:val="26"/>
      <w:szCs w:val="20"/>
    </w:rPr>
  </w:style>
  <w:style w:type="character" w:styleId="af1">
    <w:name w:val="Emphasis"/>
    <w:basedOn w:val="a0"/>
    <w:uiPriority w:val="20"/>
    <w:qFormat/>
    <w:rsid w:val="005A7C0E"/>
    <w:rPr>
      <w:b w:val="0"/>
      <w:bCs w:val="0"/>
      <w:i w:val="0"/>
      <w:iCs w:val="0"/>
      <w:color w:val="DD4B39"/>
    </w:rPr>
  </w:style>
  <w:style w:type="character" w:customStyle="1" w:styleId="fontstyle01">
    <w:name w:val="fontstyle01"/>
    <w:basedOn w:val="a0"/>
    <w:rsid w:val="005D5BC9"/>
    <w:rPr>
      <w:rFonts w:ascii="標楷體" w:eastAsia="標楷體" w:hAnsi="標楷體"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702707697">
      <w:bodyDiv w:val="1"/>
      <w:marLeft w:val="0"/>
      <w:marRight w:val="0"/>
      <w:marTop w:val="0"/>
      <w:marBottom w:val="0"/>
      <w:divBdr>
        <w:top w:val="none" w:sz="0" w:space="0" w:color="auto"/>
        <w:left w:val="none" w:sz="0" w:space="0" w:color="auto"/>
        <w:bottom w:val="none" w:sz="0" w:space="0" w:color="auto"/>
        <w:right w:val="none" w:sz="0" w:space="0" w:color="auto"/>
      </w:divBdr>
      <w:divsChild>
        <w:div w:id="1889605091">
          <w:marLeft w:val="547"/>
          <w:marRight w:val="0"/>
          <w:marTop w:val="0"/>
          <w:marBottom w:val="0"/>
          <w:divBdr>
            <w:top w:val="none" w:sz="0" w:space="0" w:color="auto"/>
            <w:left w:val="none" w:sz="0" w:space="0" w:color="auto"/>
            <w:bottom w:val="none" w:sz="0" w:space="0" w:color="auto"/>
            <w:right w:val="none" w:sz="0" w:space="0" w:color="auto"/>
          </w:divBdr>
        </w:div>
        <w:div w:id="749734345">
          <w:marLeft w:val="547"/>
          <w:marRight w:val="0"/>
          <w:marTop w:val="0"/>
          <w:marBottom w:val="0"/>
          <w:divBdr>
            <w:top w:val="none" w:sz="0" w:space="0" w:color="auto"/>
            <w:left w:val="none" w:sz="0" w:space="0" w:color="auto"/>
            <w:bottom w:val="none" w:sz="0" w:space="0" w:color="auto"/>
            <w:right w:val="none" w:sz="0" w:space="0" w:color="auto"/>
          </w:divBdr>
        </w:div>
        <w:div w:id="20799413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web.pcc.gov.tw/LawContent.aspx?id=FL003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936</Words>
  <Characters>5341</Characters>
  <Application>Microsoft Office Word</Application>
  <DocSecurity>0</DocSecurity>
  <Lines>44</Lines>
  <Paragraphs>12</Paragraphs>
  <ScaleCrop>false</ScaleCrop>
  <Company>SINOTECH.LTD</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4461</dc:creator>
  <cp:lastModifiedBy>4461</cp:lastModifiedBy>
  <cp:revision>25</cp:revision>
  <cp:lastPrinted>2018-01-25T06:14:00Z</cp:lastPrinted>
  <dcterms:created xsi:type="dcterms:W3CDTF">2018-01-29T03:40:00Z</dcterms:created>
  <dcterms:modified xsi:type="dcterms:W3CDTF">2018-01-30T09:13:00Z</dcterms:modified>
</cp:coreProperties>
</file>